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82" w:rsidRPr="00B64482" w:rsidRDefault="00B64482" w:rsidP="00B64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82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B64482" w:rsidRPr="00B64482" w:rsidRDefault="00B64482" w:rsidP="00B64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82">
        <w:rPr>
          <w:rFonts w:ascii="Times New Roman" w:hAnsi="Times New Roman" w:cs="Times New Roman"/>
          <w:b/>
          <w:sz w:val="28"/>
          <w:szCs w:val="28"/>
        </w:rPr>
        <w:t>КАНДИДАТА НА ДОЛЖНОСТЬ РЕКТОРА</w:t>
      </w:r>
    </w:p>
    <w:p w:rsidR="00B64482" w:rsidRPr="00B64482" w:rsidRDefault="00B64482" w:rsidP="00B64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82">
        <w:rPr>
          <w:rFonts w:ascii="Times New Roman" w:hAnsi="Times New Roman" w:cs="Times New Roman"/>
          <w:b/>
          <w:sz w:val="28"/>
          <w:szCs w:val="28"/>
        </w:rPr>
        <w:t xml:space="preserve">ФГБОУ ВО «УДМУРТСКИЙ ГОСУДАРСТВЕННЫЙ УНИВЕРСИТЕТ» </w:t>
      </w:r>
      <w:r>
        <w:rPr>
          <w:rFonts w:ascii="Times New Roman" w:hAnsi="Times New Roman" w:cs="Times New Roman"/>
          <w:b/>
          <w:sz w:val="28"/>
          <w:szCs w:val="28"/>
        </w:rPr>
        <w:t>ВАСИЛЬЕВО</w:t>
      </w:r>
      <w:r w:rsidR="00F47E53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ГАЛИНЫ НИКОЛАЕВНЫ</w:t>
      </w:r>
    </w:p>
    <w:p w:rsidR="008366C0" w:rsidRDefault="00B64482" w:rsidP="00B64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82">
        <w:rPr>
          <w:rFonts w:ascii="Times New Roman" w:hAnsi="Times New Roman" w:cs="Times New Roman"/>
          <w:b/>
          <w:sz w:val="28"/>
          <w:szCs w:val="28"/>
        </w:rPr>
        <w:t>ПО РЕАЛИЗАЦИИ ПРОГРАММЫ РАЗВИТИЯ УДГУ</w:t>
      </w:r>
    </w:p>
    <w:p w:rsidR="002F451C" w:rsidRDefault="002F451C" w:rsidP="00B64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51C" w:rsidRPr="002F451C" w:rsidRDefault="002F451C" w:rsidP="00996DD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451C">
        <w:rPr>
          <w:rFonts w:ascii="Times New Roman" w:hAnsi="Times New Roman" w:cs="Times New Roman"/>
          <w:sz w:val="28"/>
          <w:szCs w:val="28"/>
        </w:rPr>
        <w:t xml:space="preserve">рограмма развития </w:t>
      </w:r>
      <w:r>
        <w:rPr>
          <w:rFonts w:ascii="Times New Roman" w:hAnsi="Times New Roman" w:cs="Times New Roman"/>
          <w:sz w:val="28"/>
          <w:szCs w:val="28"/>
        </w:rPr>
        <w:t xml:space="preserve">ФГБОУ ВО «Удмуртский государственный университет» </w:t>
      </w:r>
      <w:r w:rsidRPr="002F451C">
        <w:rPr>
          <w:rFonts w:ascii="Times New Roman" w:hAnsi="Times New Roman" w:cs="Times New Roman"/>
          <w:sz w:val="28"/>
          <w:szCs w:val="28"/>
        </w:rPr>
        <w:t xml:space="preserve">(далее – Программа) направлена на достижение национальных целей развития и инновационного развития вуза как катализатора обновления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2F451C">
        <w:rPr>
          <w:rFonts w:ascii="Times New Roman" w:hAnsi="Times New Roman" w:cs="Times New Roman"/>
          <w:sz w:val="28"/>
          <w:szCs w:val="28"/>
        </w:rPr>
        <w:t>.</w:t>
      </w:r>
    </w:p>
    <w:p w:rsidR="00E068DC" w:rsidRDefault="002F451C" w:rsidP="00996DD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51C">
        <w:rPr>
          <w:rFonts w:ascii="Times New Roman" w:hAnsi="Times New Roman" w:cs="Times New Roman"/>
          <w:sz w:val="28"/>
          <w:szCs w:val="28"/>
        </w:rPr>
        <w:t>Программа основана на государственных, ведомственных и локальных нормативно-правовых актах</w:t>
      </w:r>
      <w:r w:rsidR="005A70D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2F451C">
        <w:rPr>
          <w:rFonts w:ascii="Times New Roman" w:hAnsi="Times New Roman" w:cs="Times New Roman"/>
          <w:sz w:val="28"/>
          <w:szCs w:val="28"/>
        </w:rPr>
        <w:t>основн</w:t>
      </w:r>
      <w:r w:rsidR="005A70D9">
        <w:rPr>
          <w:rFonts w:ascii="Times New Roman" w:hAnsi="Times New Roman" w:cs="Times New Roman"/>
          <w:sz w:val="28"/>
          <w:szCs w:val="28"/>
        </w:rPr>
        <w:t>ой</w:t>
      </w:r>
      <w:r w:rsidRPr="002F451C">
        <w:rPr>
          <w:rFonts w:ascii="Times New Roman" w:hAnsi="Times New Roman" w:cs="Times New Roman"/>
          <w:sz w:val="28"/>
          <w:szCs w:val="28"/>
        </w:rPr>
        <w:t xml:space="preserve"> цел</w:t>
      </w:r>
      <w:r w:rsidR="005A70D9">
        <w:rPr>
          <w:rFonts w:ascii="Times New Roman" w:hAnsi="Times New Roman" w:cs="Times New Roman"/>
          <w:sz w:val="28"/>
          <w:szCs w:val="28"/>
        </w:rPr>
        <w:t xml:space="preserve">ью и </w:t>
      </w:r>
      <w:r w:rsidRPr="002F451C">
        <w:rPr>
          <w:rFonts w:ascii="Times New Roman" w:hAnsi="Times New Roman" w:cs="Times New Roman"/>
          <w:sz w:val="28"/>
          <w:szCs w:val="28"/>
        </w:rPr>
        <w:t>задач</w:t>
      </w:r>
      <w:r w:rsidR="005A70D9">
        <w:rPr>
          <w:rFonts w:ascii="Times New Roman" w:hAnsi="Times New Roman" w:cs="Times New Roman"/>
          <w:sz w:val="28"/>
          <w:szCs w:val="28"/>
        </w:rPr>
        <w:t>ами</w:t>
      </w:r>
      <w:r w:rsidRPr="002F451C">
        <w:rPr>
          <w:rFonts w:ascii="Times New Roman" w:hAnsi="Times New Roman" w:cs="Times New Roman"/>
          <w:sz w:val="28"/>
          <w:szCs w:val="28"/>
        </w:rPr>
        <w:t xml:space="preserve"> развития системы образования, науки, экономики Российской Федерации и </w:t>
      </w:r>
      <w:r w:rsidR="00E068DC">
        <w:rPr>
          <w:rFonts w:ascii="Times New Roman" w:hAnsi="Times New Roman" w:cs="Times New Roman"/>
          <w:sz w:val="28"/>
          <w:szCs w:val="28"/>
        </w:rPr>
        <w:t>региона</w:t>
      </w:r>
      <w:r w:rsidR="00653C43" w:rsidRPr="00653C43">
        <w:rPr>
          <w:rFonts w:ascii="Times New Roman" w:hAnsi="Times New Roman" w:cs="Times New Roman"/>
          <w:sz w:val="28"/>
          <w:szCs w:val="28"/>
        </w:rPr>
        <w:t xml:space="preserve">: Федеральный закон РФ от 29 декабря 2012 г. №273-ФЗ «Об образовании в Российской Федерации»; </w:t>
      </w:r>
      <w:proofErr w:type="gramStart"/>
      <w:r w:rsidR="00E068DC" w:rsidRPr="00E068DC">
        <w:rPr>
          <w:rFonts w:ascii="Times New Roman" w:hAnsi="Times New Roman" w:cs="Times New Roman"/>
          <w:sz w:val="28"/>
          <w:szCs w:val="28"/>
        </w:rPr>
        <w:t>Указ Президента РФ от 21 июля 2020 г. №474 «О национальных целях развития Российской Федерации на период до 2030 г.»</w:t>
      </w:r>
      <w:r w:rsidR="00E068DC">
        <w:rPr>
          <w:rFonts w:ascii="Times New Roman" w:hAnsi="Times New Roman" w:cs="Times New Roman"/>
          <w:sz w:val="28"/>
          <w:szCs w:val="28"/>
        </w:rPr>
        <w:t>,</w:t>
      </w:r>
      <w:r w:rsidR="00E068DC" w:rsidRPr="00E068DC">
        <w:t xml:space="preserve"> </w:t>
      </w:r>
      <w:r w:rsidR="00E068DC" w:rsidRPr="00E068DC">
        <w:rPr>
          <w:rFonts w:ascii="Times New Roman" w:hAnsi="Times New Roman" w:cs="Times New Roman"/>
          <w:sz w:val="28"/>
          <w:szCs w:val="28"/>
        </w:rPr>
        <w:t>Стратегия развития информационного общества в Российской Федерации на 2017-2030 гг. (утв. Указом Президента РФ от 9 мая 2017 г. № 203)</w:t>
      </w:r>
      <w:r w:rsidR="00E068DC">
        <w:rPr>
          <w:rFonts w:ascii="Times New Roman" w:hAnsi="Times New Roman" w:cs="Times New Roman"/>
          <w:sz w:val="28"/>
          <w:szCs w:val="28"/>
        </w:rPr>
        <w:t>, Г</w:t>
      </w:r>
      <w:r w:rsidR="00653C43" w:rsidRPr="00653C43">
        <w:rPr>
          <w:rFonts w:ascii="Times New Roman" w:hAnsi="Times New Roman" w:cs="Times New Roman"/>
          <w:sz w:val="28"/>
          <w:szCs w:val="28"/>
        </w:rPr>
        <w:t>осударственная программа Российской Федерации "Развитие образования" на 2019 - 2025 годы (в редакции постановления Правительства</w:t>
      </w:r>
      <w:proofErr w:type="gramEnd"/>
      <w:r w:rsidR="00653C43" w:rsidRPr="00653C43">
        <w:rPr>
          <w:rFonts w:ascii="Times New Roman" w:hAnsi="Times New Roman" w:cs="Times New Roman"/>
          <w:sz w:val="28"/>
          <w:szCs w:val="28"/>
        </w:rPr>
        <w:t xml:space="preserve"> РФ от 22 февраля 2020 г. N 204); Государственная программа Российской Федерации «Экономическое развитие и инновационная экономика» (Постановление Правительства Российской Федерации от 15.04.2014 г. N 316);</w:t>
      </w:r>
      <w:r w:rsidR="00E068DC" w:rsidRPr="00E068DC">
        <w:t xml:space="preserve"> </w:t>
      </w:r>
      <w:r w:rsidR="00E068DC" w:rsidRPr="00E068DC">
        <w:rPr>
          <w:rFonts w:ascii="Times New Roman" w:hAnsi="Times New Roman" w:cs="Times New Roman"/>
          <w:sz w:val="28"/>
          <w:szCs w:val="28"/>
        </w:rPr>
        <w:t>Программа «Цифровая экономика Российской Федерации (утв. Распоряжением Правительства РФ от 28.07.2017 г. № 1632-р);</w:t>
      </w:r>
      <w:r w:rsidR="00E068DC">
        <w:rPr>
          <w:rFonts w:ascii="Times New Roman" w:hAnsi="Times New Roman" w:cs="Times New Roman"/>
          <w:sz w:val="28"/>
          <w:szCs w:val="28"/>
        </w:rPr>
        <w:t xml:space="preserve"> </w:t>
      </w:r>
      <w:r w:rsidR="00E068DC" w:rsidRPr="00E068DC">
        <w:rPr>
          <w:rFonts w:ascii="Times New Roman" w:hAnsi="Times New Roman" w:cs="Times New Roman"/>
          <w:sz w:val="28"/>
          <w:szCs w:val="28"/>
        </w:rPr>
        <w:t>Стратегия научно-технологического развития Российской Федерации до 2035 г. (утв. Указом Президента Российской Федерации от 1 декабря 2016 г. № 642);</w:t>
      </w:r>
      <w:proofErr w:type="gramStart"/>
      <w:r w:rsidR="00E068DC">
        <w:rPr>
          <w:rFonts w:ascii="Times New Roman" w:hAnsi="Times New Roman" w:cs="Times New Roman"/>
          <w:sz w:val="28"/>
          <w:szCs w:val="28"/>
        </w:rPr>
        <w:t xml:space="preserve"> </w:t>
      </w:r>
      <w:r w:rsidR="00D50796" w:rsidRPr="00D5079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D50796" w:rsidRPr="00D507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796" w:rsidRPr="00D50796">
        <w:rPr>
          <w:rFonts w:ascii="Times New Roman" w:hAnsi="Times New Roman" w:cs="Times New Roman"/>
          <w:sz w:val="28"/>
          <w:szCs w:val="28"/>
        </w:rPr>
        <w:t>Стратегия цифровой трансформации науки и высшего образования Российской Федерации и региональная стратегия цифровой трансформации</w:t>
      </w:r>
      <w:r w:rsidR="00D50796">
        <w:rPr>
          <w:rFonts w:ascii="Times New Roman" w:hAnsi="Times New Roman" w:cs="Times New Roman"/>
          <w:sz w:val="28"/>
          <w:szCs w:val="28"/>
        </w:rPr>
        <w:t xml:space="preserve"> (утв.</w:t>
      </w:r>
      <w:r w:rsidR="00157DF4">
        <w:rPr>
          <w:rFonts w:ascii="Times New Roman" w:hAnsi="Times New Roman" w:cs="Times New Roman"/>
          <w:sz w:val="28"/>
          <w:szCs w:val="28"/>
        </w:rPr>
        <w:t xml:space="preserve"> </w:t>
      </w:r>
      <w:r w:rsidR="00E068DC" w:rsidRPr="00E068DC">
        <w:rPr>
          <w:rFonts w:ascii="Times New Roman" w:hAnsi="Times New Roman" w:cs="Times New Roman"/>
          <w:sz w:val="28"/>
          <w:szCs w:val="28"/>
        </w:rPr>
        <w:t>Государственная программа «Научно-технологическое развитие Российской Федерации на 2019-2030 годы» (утв. постановлением Правительства РФ от 29 марта 2019 г. № 377);</w:t>
      </w:r>
      <w:r w:rsidR="00653C43" w:rsidRPr="00653C43">
        <w:rPr>
          <w:rFonts w:ascii="Times New Roman" w:hAnsi="Times New Roman" w:cs="Times New Roman"/>
          <w:sz w:val="28"/>
          <w:szCs w:val="28"/>
        </w:rPr>
        <w:t xml:space="preserve"> «Паспорт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</w:t>
      </w:r>
      <w:r w:rsidR="00653C43" w:rsidRPr="00653C43">
        <w:rPr>
          <w:rFonts w:ascii="Times New Roman" w:hAnsi="Times New Roman" w:cs="Times New Roman"/>
          <w:sz w:val="28"/>
          <w:szCs w:val="28"/>
        </w:rPr>
        <w:lastRenderedPageBreak/>
        <w:t>24.12.2018 N 16);</w:t>
      </w:r>
      <w:proofErr w:type="gramEnd"/>
      <w:r w:rsidR="00653C43" w:rsidRPr="00653C43">
        <w:rPr>
          <w:rFonts w:ascii="Times New Roman" w:hAnsi="Times New Roman" w:cs="Times New Roman"/>
          <w:sz w:val="28"/>
          <w:szCs w:val="28"/>
        </w:rPr>
        <w:t xml:space="preserve"> «Паспорт национального проекта «Наука» (утв. президиумом Совета при Президенте РФ по стратегическому развитию и национальным проектам, протокол от 24.12.2018 N 16); </w:t>
      </w:r>
      <w:r w:rsidR="00D50796" w:rsidRPr="00D50796">
        <w:rPr>
          <w:rFonts w:ascii="Times New Roman" w:hAnsi="Times New Roman" w:cs="Times New Roman"/>
          <w:sz w:val="28"/>
          <w:szCs w:val="28"/>
        </w:rPr>
        <w:t>Стратегии пространственного развития РФ,</w:t>
      </w:r>
      <w:r w:rsidR="00D50796">
        <w:rPr>
          <w:rFonts w:ascii="Times New Roman" w:hAnsi="Times New Roman" w:cs="Times New Roman"/>
          <w:sz w:val="28"/>
          <w:szCs w:val="28"/>
        </w:rPr>
        <w:t xml:space="preserve"> </w:t>
      </w:r>
      <w:r w:rsidR="00D50796" w:rsidRPr="00D50796">
        <w:rPr>
          <w:rFonts w:ascii="Times New Roman" w:hAnsi="Times New Roman" w:cs="Times New Roman"/>
          <w:sz w:val="28"/>
          <w:szCs w:val="28"/>
        </w:rPr>
        <w:t>Стратегии развития Удмуртской Республики до 2025 года</w:t>
      </w:r>
      <w:r w:rsidR="00755232">
        <w:rPr>
          <w:rFonts w:ascii="Times New Roman" w:hAnsi="Times New Roman" w:cs="Times New Roman"/>
          <w:sz w:val="28"/>
          <w:szCs w:val="28"/>
        </w:rPr>
        <w:t xml:space="preserve">, проекта Стратегии </w:t>
      </w:r>
      <w:r w:rsidR="00755232" w:rsidRPr="00755232">
        <w:rPr>
          <w:rFonts w:ascii="Times New Roman" w:hAnsi="Times New Roman" w:cs="Times New Roman"/>
          <w:sz w:val="28"/>
          <w:szCs w:val="28"/>
        </w:rPr>
        <w:t>развития Удмуртской Республики до 20</w:t>
      </w:r>
      <w:r w:rsidR="00755232">
        <w:rPr>
          <w:rFonts w:ascii="Times New Roman" w:hAnsi="Times New Roman" w:cs="Times New Roman"/>
          <w:sz w:val="28"/>
          <w:szCs w:val="28"/>
        </w:rPr>
        <w:t>30</w:t>
      </w:r>
      <w:r w:rsidR="00755232" w:rsidRPr="007552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7DF4">
        <w:rPr>
          <w:rFonts w:ascii="Times New Roman" w:hAnsi="Times New Roman" w:cs="Times New Roman"/>
          <w:sz w:val="28"/>
          <w:szCs w:val="28"/>
        </w:rPr>
        <w:t xml:space="preserve">, </w:t>
      </w:r>
      <w:r w:rsidR="00157DF4" w:rsidRPr="00157DF4">
        <w:rPr>
          <w:rFonts w:ascii="Times New Roman" w:hAnsi="Times New Roman" w:cs="Times New Roman"/>
          <w:sz w:val="28"/>
          <w:szCs w:val="28"/>
        </w:rPr>
        <w:t xml:space="preserve">Концепции </w:t>
      </w:r>
      <w:proofErr w:type="spellStart"/>
      <w:r w:rsidR="00157DF4" w:rsidRPr="00157DF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157DF4" w:rsidRPr="00157DF4">
        <w:rPr>
          <w:rFonts w:ascii="Times New Roman" w:hAnsi="Times New Roman" w:cs="Times New Roman"/>
          <w:sz w:val="28"/>
          <w:szCs w:val="28"/>
        </w:rPr>
        <w:t xml:space="preserve"> УР</w:t>
      </w:r>
      <w:r w:rsidR="00755232">
        <w:rPr>
          <w:rFonts w:ascii="Times New Roman" w:hAnsi="Times New Roman" w:cs="Times New Roman"/>
          <w:sz w:val="28"/>
          <w:szCs w:val="28"/>
        </w:rPr>
        <w:t>.</w:t>
      </w:r>
    </w:p>
    <w:p w:rsidR="00157DF4" w:rsidRDefault="00710202" w:rsidP="00996DD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у</w:t>
      </w:r>
      <w:r w:rsidR="0090423D">
        <w:rPr>
          <w:rFonts w:ascii="Times New Roman" w:hAnsi="Times New Roman" w:cs="Times New Roman"/>
          <w:sz w:val="28"/>
          <w:szCs w:val="28"/>
        </w:rPr>
        <w:t xml:space="preserve">казанными </w:t>
      </w:r>
      <w:r>
        <w:rPr>
          <w:rFonts w:ascii="Times New Roman" w:hAnsi="Times New Roman" w:cs="Times New Roman"/>
          <w:sz w:val="28"/>
          <w:szCs w:val="28"/>
        </w:rPr>
        <w:t>нормативными актами</w:t>
      </w:r>
      <w:r w:rsidR="0090423D">
        <w:rPr>
          <w:rFonts w:ascii="Times New Roman" w:hAnsi="Times New Roman" w:cs="Times New Roman"/>
          <w:sz w:val="28"/>
          <w:szCs w:val="28"/>
        </w:rPr>
        <w:t xml:space="preserve"> </w:t>
      </w:r>
      <w:r w:rsidR="00157DF4" w:rsidRPr="00157DF4">
        <w:rPr>
          <w:rFonts w:ascii="Times New Roman" w:hAnsi="Times New Roman" w:cs="Times New Roman"/>
          <w:sz w:val="28"/>
          <w:szCs w:val="28"/>
        </w:rPr>
        <w:t xml:space="preserve">определены приоритетные и перспективные 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157DF4" w:rsidRPr="00157DF4">
        <w:rPr>
          <w:rFonts w:ascii="Times New Roman" w:hAnsi="Times New Roman" w:cs="Times New Roman"/>
          <w:sz w:val="28"/>
          <w:szCs w:val="28"/>
        </w:rPr>
        <w:t xml:space="preserve"> как проводник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7DF4" w:rsidRPr="00157DF4">
        <w:rPr>
          <w:rFonts w:ascii="Times New Roman" w:hAnsi="Times New Roman" w:cs="Times New Roman"/>
          <w:sz w:val="28"/>
          <w:szCs w:val="28"/>
        </w:rPr>
        <w:t xml:space="preserve"> государственной политики, согласно которым </w:t>
      </w:r>
      <w:r>
        <w:rPr>
          <w:rFonts w:ascii="Times New Roman" w:hAnsi="Times New Roman" w:cs="Times New Roman"/>
          <w:sz w:val="28"/>
          <w:szCs w:val="28"/>
        </w:rPr>
        <w:t>определе</w:t>
      </w:r>
      <w:r w:rsidR="00157DF4" w:rsidRPr="00157DF4">
        <w:rPr>
          <w:rFonts w:ascii="Times New Roman" w:hAnsi="Times New Roman" w:cs="Times New Roman"/>
          <w:sz w:val="28"/>
          <w:szCs w:val="28"/>
        </w:rPr>
        <w:t>ны новые возможности для реализации образовательных, технологических и социальных инноваций и решений в рамках национальных проектов «Образование», «Наука», «Демография», «Цифровая экономика», способствующи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7DF4" w:rsidRPr="00157DF4">
        <w:rPr>
          <w:rFonts w:ascii="Times New Roman" w:hAnsi="Times New Roman" w:cs="Times New Roman"/>
          <w:sz w:val="28"/>
          <w:szCs w:val="28"/>
        </w:rPr>
        <w:t xml:space="preserve"> становлению системы опережающей подготовки высококвалифицированных специалистов, формированию гармонично развитой и социально ответственной личности на основе исторических и национально-культурных традиций</w:t>
      </w:r>
      <w:proofErr w:type="gramEnd"/>
      <w:r w:rsidR="00157DF4" w:rsidRPr="00157DF4">
        <w:rPr>
          <w:rFonts w:ascii="Times New Roman" w:hAnsi="Times New Roman" w:cs="Times New Roman"/>
          <w:sz w:val="28"/>
          <w:szCs w:val="28"/>
        </w:rPr>
        <w:t xml:space="preserve">, взаимодействию и координации усилий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="00157DF4" w:rsidRPr="00157DF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57DF4" w:rsidRPr="00157DF4">
        <w:rPr>
          <w:rFonts w:ascii="Times New Roman" w:hAnsi="Times New Roman" w:cs="Times New Roman"/>
          <w:sz w:val="28"/>
          <w:szCs w:val="28"/>
        </w:rPr>
        <w:t>бизнес-партнеров</w:t>
      </w:r>
      <w:proofErr w:type="gramEnd"/>
      <w:r w:rsidR="00157DF4" w:rsidRPr="00157DF4">
        <w:rPr>
          <w:rFonts w:ascii="Times New Roman" w:hAnsi="Times New Roman" w:cs="Times New Roman"/>
          <w:sz w:val="28"/>
          <w:szCs w:val="28"/>
        </w:rPr>
        <w:t>, органов власти и управления для достижения национально значимых целей.</w:t>
      </w:r>
    </w:p>
    <w:p w:rsidR="000520B6" w:rsidRPr="000520B6" w:rsidRDefault="000520B6" w:rsidP="00996DD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B6">
        <w:rPr>
          <w:rFonts w:ascii="Times New Roman" w:hAnsi="Times New Roman" w:cs="Times New Roman"/>
          <w:sz w:val="28"/>
          <w:szCs w:val="28"/>
        </w:rPr>
        <w:t xml:space="preserve">Прошедшие десять лет были для УдГУ достаточно сложным периодом, вуз работал в условиях непростой экономической ситуации, значительного сокращения численности выпускников школ, усиления конкуренции на образовательном рынке. </w:t>
      </w:r>
    </w:p>
    <w:p w:rsidR="000520B6" w:rsidRPr="000520B6" w:rsidRDefault="000520B6" w:rsidP="00996DD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B6">
        <w:rPr>
          <w:rFonts w:ascii="Times New Roman" w:hAnsi="Times New Roman" w:cs="Times New Roman"/>
          <w:sz w:val="28"/>
          <w:szCs w:val="28"/>
        </w:rPr>
        <w:t>Тем не менее, университет смог достичь значительных успехов по ряду ключевых направлений деятельности. Проведена реструктуризация вуза, обеспечившая возможность для его устойчивого развития. Доходы в</w:t>
      </w:r>
      <w:r w:rsidR="00EE0674">
        <w:rPr>
          <w:rFonts w:ascii="Times New Roman" w:hAnsi="Times New Roman" w:cs="Times New Roman"/>
          <w:sz w:val="28"/>
          <w:szCs w:val="28"/>
        </w:rPr>
        <w:t>оз</w:t>
      </w:r>
      <w:r w:rsidRPr="000520B6">
        <w:rPr>
          <w:rFonts w:ascii="Times New Roman" w:hAnsi="Times New Roman" w:cs="Times New Roman"/>
          <w:sz w:val="28"/>
          <w:szCs w:val="28"/>
        </w:rPr>
        <w:t>росли в 1,6 раза;  объем НИОКР увеличился в 2,6 раза, поступления от программ ДПО  - почти в 10 раз.</w:t>
      </w:r>
      <w:r w:rsidR="00EE0674" w:rsidRPr="00EE0674">
        <w:t xml:space="preserve"> </w:t>
      </w:r>
      <w:r w:rsidR="00EE0674" w:rsidRPr="00EE0674">
        <w:rPr>
          <w:rFonts w:ascii="Times New Roman" w:hAnsi="Times New Roman" w:cs="Times New Roman"/>
          <w:sz w:val="28"/>
          <w:szCs w:val="28"/>
        </w:rPr>
        <w:t xml:space="preserve">Доля иностранных студентов </w:t>
      </w:r>
      <w:r w:rsidR="00710202">
        <w:rPr>
          <w:rFonts w:ascii="Times New Roman" w:hAnsi="Times New Roman" w:cs="Times New Roman"/>
          <w:sz w:val="28"/>
          <w:szCs w:val="28"/>
        </w:rPr>
        <w:t>увеличилась</w:t>
      </w:r>
      <w:r w:rsidR="00EE0674" w:rsidRPr="00EE0674">
        <w:rPr>
          <w:rFonts w:ascii="Times New Roman" w:hAnsi="Times New Roman" w:cs="Times New Roman"/>
          <w:sz w:val="28"/>
          <w:szCs w:val="28"/>
        </w:rPr>
        <w:t xml:space="preserve"> за последние годы в 2 раза и приближается к 5% от контингента.   </w:t>
      </w:r>
      <w:r w:rsidRPr="000520B6">
        <w:rPr>
          <w:rFonts w:ascii="Times New Roman" w:hAnsi="Times New Roman" w:cs="Times New Roman"/>
          <w:sz w:val="28"/>
          <w:szCs w:val="28"/>
        </w:rPr>
        <w:t xml:space="preserve"> Средняя заработная плата НПР УдГУ превысила 200% от среднерегиональной. Проекты развития материально-технической базы университета поддержаны финансированием из федерального бюджета в объеме более 360 </w:t>
      </w:r>
      <w:proofErr w:type="spellStart"/>
      <w:r w:rsidRPr="000520B6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0520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520B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520B6">
        <w:rPr>
          <w:rFonts w:ascii="Times New Roman" w:hAnsi="Times New Roman" w:cs="Times New Roman"/>
          <w:sz w:val="28"/>
          <w:szCs w:val="28"/>
        </w:rPr>
        <w:t xml:space="preserve">. за последние три года, в том числе - в рамках Федеральной адресной инвестиционной программы России в размере 165 </w:t>
      </w:r>
      <w:proofErr w:type="spellStart"/>
      <w:r w:rsidRPr="000520B6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0520B6">
        <w:rPr>
          <w:rFonts w:ascii="Times New Roman" w:hAnsi="Times New Roman" w:cs="Times New Roman"/>
          <w:sz w:val="28"/>
          <w:szCs w:val="28"/>
        </w:rPr>
        <w:t xml:space="preserve">. </w:t>
      </w:r>
      <w:r w:rsidR="00EE0674" w:rsidRPr="00EE0674">
        <w:rPr>
          <w:rFonts w:ascii="Times New Roman" w:hAnsi="Times New Roman" w:cs="Times New Roman"/>
          <w:sz w:val="28"/>
          <w:szCs w:val="28"/>
        </w:rPr>
        <w:t xml:space="preserve">В вузе </w:t>
      </w:r>
      <w:r w:rsidR="00EE0674" w:rsidRPr="00EE0674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формируется крупный региональный центр социального проектирования, наставничества и </w:t>
      </w:r>
      <w:proofErr w:type="spellStart"/>
      <w:r w:rsidR="00EE0674" w:rsidRPr="00EE0674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EE0674" w:rsidRPr="00EE0674">
        <w:rPr>
          <w:rFonts w:ascii="Times New Roman" w:hAnsi="Times New Roman" w:cs="Times New Roman"/>
          <w:sz w:val="28"/>
          <w:szCs w:val="28"/>
        </w:rPr>
        <w:t>, культуры и спорта.</w:t>
      </w:r>
    </w:p>
    <w:p w:rsidR="000520B6" w:rsidRPr="000520B6" w:rsidRDefault="000520B6" w:rsidP="00996DD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B6">
        <w:rPr>
          <w:rFonts w:ascii="Times New Roman" w:hAnsi="Times New Roman" w:cs="Times New Roman"/>
          <w:sz w:val="28"/>
          <w:szCs w:val="28"/>
        </w:rPr>
        <w:t xml:space="preserve">В 2020 году в ведущем рейтинге университетов QS EECA УдГУ занимает 300-350 позицию, в мировом рейтинге </w:t>
      </w:r>
      <w:proofErr w:type="spellStart"/>
      <w:r w:rsidRPr="000520B6">
        <w:rPr>
          <w:rFonts w:ascii="Times New Roman" w:hAnsi="Times New Roman" w:cs="Times New Roman"/>
          <w:sz w:val="28"/>
          <w:szCs w:val="28"/>
        </w:rPr>
        <w:t>Scimago</w:t>
      </w:r>
      <w:proofErr w:type="spellEnd"/>
      <w:r w:rsidRPr="00052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B6">
        <w:rPr>
          <w:rFonts w:ascii="Times New Roman" w:hAnsi="Times New Roman" w:cs="Times New Roman"/>
          <w:sz w:val="28"/>
          <w:szCs w:val="28"/>
        </w:rPr>
        <w:t>Institutions</w:t>
      </w:r>
      <w:proofErr w:type="spellEnd"/>
      <w:r w:rsidRPr="00052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B6">
        <w:rPr>
          <w:rFonts w:ascii="Times New Roman" w:hAnsi="Times New Roman" w:cs="Times New Roman"/>
          <w:sz w:val="28"/>
          <w:szCs w:val="28"/>
        </w:rPr>
        <w:t>Rankings</w:t>
      </w:r>
      <w:proofErr w:type="spellEnd"/>
      <w:r w:rsidRPr="000520B6">
        <w:rPr>
          <w:rFonts w:ascii="Times New Roman" w:hAnsi="Times New Roman" w:cs="Times New Roman"/>
          <w:sz w:val="28"/>
          <w:szCs w:val="28"/>
        </w:rPr>
        <w:t xml:space="preserve"> входит в Top1000 (рейтинг включает вузы и академические организации всего мира, в России УдГУ входит в Top100). </w:t>
      </w:r>
      <w:r w:rsidR="00EE0674" w:rsidRPr="00EE0674">
        <w:rPr>
          <w:rFonts w:ascii="Times New Roman" w:hAnsi="Times New Roman" w:cs="Times New Roman"/>
          <w:sz w:val="28"/>
          <w:szCs w:val="28"/>
        </w:rPr>
        <w:t xml:space="preserve">По направлению «Математика» </w:t>
      </w:r>
      <w:proofErr w:type="spellStart"/>
      <w:r w:rsidR="00EE0674" w:rsidRPr="00EE0674">
        <w:rPr>
          <w:rFonts w:ascii="Times New Roman" w:hAnsi="Times New Roman" w:cs="Times New Roman"/>
          <w:sz w:val="28"/>
          <w:szCs w:val="28"/>
        </w:rPr>
        <w:t>Scimago</w:t>
      </w:r>
      <w:proofErr w:type="spellEnd"/>
      <w:r w:rsidR="00EE0674" w:rsidRPr="00EE0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674" w:rsidRPr="00EE0674">
        <w:rPr>
          <w:rFonts w:ascii="Times New Roman" w:hAnsi="Times New Roman" w:cs="Times New Roman"/>
          <w:sz w:val="28"/>
          <w:szCs w:val="28"/>
        </w:rPr>
        <w:t>Institutions</w:t>
      </w:r>
      <w:proofErr w:type="spellEnd"/>
      <w:r w:rsidR="00EE0674" w:rsidRPr="00EE0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674" w:rsidRPr="00EE0674">
        <w:rPr>
          <w:rFonts w:ascii="Times New Roman" w:hAnsi="Times New Roman" w:cs="Times New Roman"/>
          <w:sz w:val="28"/>
          <w:szCs w:val="28"/>
        </w:rPr>
        <w:t>Rankings</w:t>
      </w:r>
      <w:proofErr w:type="spellEnd"/>
      <w:r w:rsidR="00EE0674" w:rsidRPr="00EE0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674" w:rsidRPr="00EE0674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="00EE0674" w:rsidRPr="00EE0674">
        <w:rPr>
          <w:rFonts w:ascii="Times New Roman" w:hAnsi="Times New Roman" w:cs="Times New Roman"/>
          <w:sz w:val="28"/>
          <w:szCs w:val="28"/>
        </w:rPr>
        <w:t xml:space="preserve"> в 2021 году вошел в пятерку ведущих вузов РФ.</w:t>
      </w:r>
    </w:p>
    <w:p w:rsidR="00C8517A" w:rsidRDefault="000520B6" w:rsidP="00996DD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B6">
        <w:rPr>
          <w:rFonts w:ascii="Times New Roman" w:hAnsi="Times New Roman" w:cs="Times New Roman"/>
          <w:sz w:val="28"/>
          <w:szCs w:val="28"/>
        </w:rPr>
        <w:t xml:space="preserve">В то же время остался ряд нерешенных вопросов, к которым следует отнести,  прежде всего, недостаточные темпы роста контингента студентов и доли целевого обучения, диверсификацию научных направлений и увеличение объемов трансфера технологий, невысокую долю  молодых ППС в численности персонала, реконструкцию ряда </w:t>
      </w:r>
      <w:r>
        <w:rPr>
          <w:rFonts w:ascii="Times New Roman" w:hAnsi="Times New Roman" w:cs="Times New Roman"/>
          <w:sz w:val="28"/>
          <w:szCs w:val="28"/>
        </w:rPr>
        <w:t>инфраструктурных объектов</w:t>
      </w:r>
      <w:r w:rsidRPr="000520B6">
        <w:rPr>
          <w:rFonts w:ascii="Times New Roman" w:hAnsi="Times New Roman" w:cs="Times New Roman"/>
          <w:sz w:val="28"/>
          <w:szCs w:val="28"/>
        </w:rPr>
        <w:t>.</w:t>
      </w:r>
    </w:p>
    <w:p w:rsidR="00C8517A" w:rsidRDefault="00C8517A" w:rsidP="00996DD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7A">
        <w:rPr>
          <w:rFonts w:ascii="Times New Roman" w:hAnsi="Times New Roman" w:cs="Times New Roman"/>
          <w:sz w:val="28"/>
          <w:szCs w:val="28"/>
        </w:rPr>
        <w:t xml:space="preserve">Дальнейшее динамичное увеличение доходов  университета от реализации основных образовательных программ объективно ограничено состоянием регионального рынка:  рост контингента студентов и аспирантов ограничен существенным оттоком талантливой молодежи для получения высшего образования в крупные областные центры. Действующая модель организации услуг по дополнительному образованию свидетельствует о том, замедлились темпы роста доходов, в течение последних четырех лет объемы услуг фактически сохраняются на достигнутом уровне. </w:t>
      </w:r>
    </w:p>
    <w:p w:rsidR="001E47C3" w:rsidRDefault="00C8517A" w:rsidP="00996DD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7A">
        <w:rPr>
          <w:rFonts w:ascii="Times New Roman" w:hAnsi="Times New Roman" w:cs="Times New Roman"/>
          <w:sz w:val="28"/>
          <w:szCs w:val="28"/>
        </w:rPr>
        <w:t xml:space="preserve">Вместе с тем реализация целевой модели развития  требует солидных инвестиций в </w:t>
      </w:r>
      <w:proofErr w:type="spellStart"/>
      <w:r w:rsidRPr="00C8517A">
        <w:rPr>
          <w:rFonts w:ascii="Times New Roman" w:hAnsi="Times New Roman" w:cs="Times New Roman"/>
          <w:sz w:val="28"/>
          <w:szCs w:val="28"/>
        </w:rPr>
        <w:t>создани</w:t>
      </w:r>
      <w:proofErr w:type="gramStart"/>
      <w:r w:rsidRPr="00C8517A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C8517A">
        <w:rPr>
          <w:rFonts w:ascii="Times New Roman" w:hAnsi="Times New Roman" w:cs="Times New Roman"/>
          <w:sz w:val="28"/>
          <w:szCs w:val="28"/>
        </w:rPr>
        <w:t xml:space="preserve"> новых факторов  повышения конкурентоспособности. Ежегодный объем ресурсов, направляемых на проекты развития университета, должен составить на уровне не менее 20 % от совокупного бюджета УдГУ.</w:t>
      </w:r>
    </w:p>
    <w:p w:rsidR="000520B6" w:rsidRPr="00653C43" w:rsidRDefault="00C8517A" w:rsidP="00996DD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7A">
        <w:rPr>
          <w:rFonts w:ascii="Times New Roman" w:hAnsi="Times New Roman" w:cs="Times New Roman"/>
          <w:sz w:val="28"/>
          <w:szCs w:val="28"/>
        </w:rPr>
        <w:t xml:space="preserve"> В сложившейся ситуации политика университета будет направлена на переход к инновационной модели развития, основанной, прежде всего, на капитализации накопленного интеллектуального потенциала университета через выход на традиционные и новые рынки с  применением современных технологий и трансформации форматов организации базовых процессов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1837" w:rsidRPr="00711837">
        <w:rPr>
          <w:rFonts w:ascii="Times New Roman" w:hAnsi="Times New Roman" w:cs="Times New Roman"/>
          <w:sz w:val="28"/>
          <w:szCs w:val="28"/>
        </w:rPr>
        <w:t>практическо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11837" w:rsidRPr="00711837">
        <w:rPr>
          <w:rFonts w:ascii="Times New Roman" w:hAnsi="Times New Roman" w:cs="Times New Roman"/>
          <w:sz w:val="28"/>
          <w:szCs w:val="28"/>
        </w:rPr>
        <w:t xml:space="preserve"> воплощени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11837" w:rsidRPr="00711837">
        <w:rPr>
          <w:rFonts w:ascii="Times New Roman" w:hAnsi="Times New Roman" w:cs="Times New Roman"/>
          <w:sz w:val="28"/>
          <w:szCs w:val="28"/>
        </w:rPr>
        <w:t xml:space="preserve">  третьей  миссии  университета, что обеспечит его активное участие в инновационном развитии региона. При </w:t>
      </w:r>
      <w:r w:rsidR="00711837" w:rsidRPr="00711837">
        <w:rPr>
          <w:rFonts w:ascii="Times New Roman" w:hAnsi="Times New Roman" w:cs="Times New Roman"/>
          <w:sz w:val="28"/>
          <w:szCs w:val="28"/>
        </w:rPr>
        <w:lastRenderedPageBreak/>
        <w:t>этом социальная  активность  приблизит  образование</w:t>
      </w:r>
      <w:r w:rsidR="00711837">
        <w:rPr>
          <w:rFonts w:ascii="Times New Roman" w:hAnsi="Times New Roman" w:cs="Times New Roman"/>
          <w:sz w:val="28"/>
          <w:szCs w:val="28"/>
        </w:rPr>
        <w:t xml:space="preserve"> и науку</w:t>
      </w:r>
      <w:r w:rsidR="00711837" w:rsidRPr="00711837">
        <w:rPr>
          <w:rFonts w:ascii="Times New Roman" w:hAnsi="Times New Roman" w:cs="Times New Roman"/>
          <w:sz w:val="28"/>
          <w:szCs w:val="28"/>
        </w:rPr>
        <w:t xml:space="preserve">  к  реалиям  современной жизни, повысит </w:t>
      </w:r>
      <w:r w:rsidR="00711837">
        <w:rPr>
          <w:rFonts w:ascii="Times New Roman" w:hAnsi="Times New Roman" w:cs="Times New Roman"/>
          <w:sz w:val="28"/>
          <w:szCs w:val="28"/>
        </w:rPr>
        <w:t>их</w:t>
      </w:r>
      <w:r w:rsidR="00711837" w:rsidRPr="00711837">
        <w:rPr>
          <w:rFonts w:ascii="Times New Roman" w:hAnsi="Times New Roman" w:cs="Times New Roman"/>
          <w:sz w:val="28"/>
          <w:szCs w:val="28"/>
        </w:rPr>
        <w:t xml:space="preserve"> качество, усилит практическую направленность, обеспечит непрерывное  (продолженное)  образование  и  трансфер  технологий,  </w:t>
      </w:r>
      <w:proofErr w:type="gramStart"/>
      <w:r w:rsidR="00711837" w:rsidRPr="00711837">
        <w:rPr>
          <w:rFonts w:ascii="Times New Roman" w:hAnsi="Times New Roman" w:cs="Times New Roman"/>
          <w:sz w:val="28"/>
          <w:szCs w:val="28"/>
        </w:rPr>
        <w:t>необходимый</w:t>
      </w:r>
      <w:proofErr w:type="gramEnd"/>
      <w:r w:rsidR="00711837" w:rsidRPr="00711837">
        <w:rPr>
          <w:rFonts w:ascii="Times New Roman" w:hAnsi="Times New Roman" w:cs="Times New Roman"/>
          <w:sz w:val="28"/>
          <w:szCs w:val="28"/>
        </w:rPr>
        <w:t xml:space="preserve"> не только студентам, но и </w:t>
      </w:r>
      <w:r w:rsidR="00711837">
        <w:rPr>
          <w:rFonts w:ascii="Times New Roman" w:hAnsi="Times New Roman" w:cs="Times New Roman"/>
          <w:sz w:val="28"/>
          <w:szCs w:val="28"/>
        </w:rPr>
        <w:t>органам</w:t>
      </w:r>
      <w:r w:rsidR="00711837" w:rsidRPr="00711837">
        <w:rPr>
          <w:rFonts w:ascii="Times New Roman" w:hAnsi="Times New Roman" w:cs="Times New Roman"/>
          <w:sz w:val="28"/>
          <w:szCs w:val="28"/>
        </w:rPr>
        <w:t xml:space="preserve"> власти и региональному бизнесу.</w:t>
      </w:r>
      <w:r w:rsidR="00711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0B6" w:rsidRDefault="00653C43" w:rsidP="00996DD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43">
        <w:rPr>
          <w:rFonts w:ascii="Times New Roman" w:hAnsi="Times New Roman" w:cs="Times New Roman"/>
          <w:sz w:val="28"/>
          <w:szCs w:val="28"/>
        </w:rPr>
        <w:t xml:space="preserve">Целью программы </w:t>
      </w:r>
      <w:r w:rsidR="00157DF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670BB" w:rsidRPr="006670BB">
        <w:rPr>
          <w:rFonts w:ascii="Times New Roman" w:hAnsi="Times New Roman" w:cs="Times New Roman"/>
          <w:sz w:val="28"/>
          <w:szCs w:val="28"/>
        </w:rPr>
        <w:t xml:space="preserve">обеспечение лидирующих позиций </w:t>
      </w:r>
      <w:r w:rsidR="006670BB">
        <w:rPr>
          <w:rFonts w:ascii="Times New Roman" w:hAnsi="Times New Roman" w:cs="Times New Roman"/>
          <w:sz w:val="28"/>
          <w:szCs w:val="28"/>
        </w:rPr>
        <w:t>Удмуртского государственного университета как ведущего вуза по подготовке конкурентоспособных кадров, производству новых знаний и технологий,</w:t>
      </w:r>
      <w:r w:rsidR="00157DF4">
        <w:rPr>
          <w:rFonts w:ascii="Times New Roman" w:hAnsi="Times New Roman" w:cs="Times New Roman"/>
          <w:sz w:val="28"/>
          <w:szCs w:val="28"/>
        </w:rPr>
        <w:t xml:space="preserve"> </w:t>
      </w:r>
      <w:r w:rsidR="006670BB" w:rsidRPr="006670BB">
        <w:rPr>
          <w:rFonts w:ascii="Times New Roman" w:hAnsi="Times New Roman" w:cs="Times New Roman"/>
          <w:sz w:val="28"/>
          <w:szCs w:val="28"/>
        </w:rPr>
        <w:t>обеспечива</w:t>
      </w:r>
      <w:r w:rsidR="006670BB">
        <w:rPr>
          <w:rFonts w:ascii="Times New Roman" w:hAnsi="Times New Roman" w:cs="Times New Roman"/>
          <w:sz w:val="28"/>
          <w:szCs w:val="28"/>
        </w:rPr>
        <w:t>ющих</w:t>
      </w:r>
      <w:r w:rsidR="006670BB" w:rsidRPr="006670BB">
        <w:rPr>
          <w:rFonts w:ascii="Times New Roman" w:hAnsi="Times New Roman" w:cs="Times New Roman"/>
          <w:sz w:val="28"/>
          <w:szCs w:val="28"/>
        </w:rPr>
        <w:t xml:space="preserve"> устойчивое технологическое и социальное развитие Удмуртской Республики в условиях цифровой трансформации региона.</w:t>
      </w:r>
    </w:p>
    <w:p w:rsidR="000520B6" w:rsidRDefault="000520B6" w:rsidP="00996DD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B6">
        <w:rPr>
          <w:rFonts w:ascii="Times New Roman" w:hAnsi="Times New Roman" w:cs="Times New Roman"/>
          <w:sz w:val="28"/>
          <w:szCs w:val="28"/>
        </w:rPr>
        <w:t xml:space="preserve">Поставленную </w:t>
      </w:r>
      <w:proofErr w:type="gramStart"/>
      <w:r w:rsidRPr="000520B6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Pr="000520B6">
        <w:rPr>
          <w:rFonts w:ascii="Times New Roman" w:hAnsi="Times New Roman" w:cs="Times New Roman"/>
          <w:sz w:val="28"/>
          <w:szCs w:val="28"/>
        </w:rPr>
        <w:t xml:space="preserve"> возможно реализовать посредством решения следующих основных стратегических 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29F1" w:rsidRPr="00C108A0" w:rsidRDefault="000329F1" w:rsidP="00996DD9">
      <w:pPr>
        <w:pStyle w:val="a3"/>
        <w:numPr>
          <w:ilvl w:val="0"/>
          <w:numId w:val="1"/>
        </w:numPr>
        <w:spacing w:after="0" w:line="4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A0">
        <w:rPr>
          <w:rFonts w:ascii="Times New Roman" w:hAnsi="Times New Roman" w:cs="Times New Roman"/>
          <w:sz w:val="28"/>
          <w:szCs w:val="28"/>
        </w:rPr>
        <w:t xml:space="preserve">Реализация в УдГУ фундаментального образования и системы опережающей подготовки высококвалифицированных специалистов на основе </w:t>
      </w:r>
      <w:proofErr w:type="spellStart"/>
      <w:r w:rsidRPr="00C108A0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C108A0">
        <w:rPr>
          <w:rFonts w:ascii="Times New Roman" w:hAnsi="Times New Roman" w:cs="Times New Roman"/>
          <w:sz w:val="28"/>
          <w:szCs w:val="28"/>
        </w:rPr>
        <w:t xml:space="preserve"> подхода и электронной образовательной среды.</w:t>
      </w:r>
    </w:p>
    <w:p w:rsidR="00C8517A" w:rsidRDefault="00C749F1" w:rsidP="00996DD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9F1">
        <w:rPr>
          <w:rFonts w:ascii="Times New Roman" w:hAnsi="Times New Roman" w:cs="Times New Roman"/>
          <w:sz w:val="28"/>
          <w:szCs w:val="28"/>
        </w:rPr>
        <w:t>Базов</w:t>
      </w:r>
      <w:r w:rsidR="00252A20">
        <w:rPr>
          <w:rFonts w:ascii="Times New Roman" w:hAnsi="Times New Roman" w:cs="Times New Roman"/>
          <w:sz w:val="28"/>
          <w:szCs w:val="28"/>
        </w:rPr>
        <w:t>ая</w:t>
      </w:r>
      <w:r w:rsidRPr="00C749F1">
        <w:rPr>
          <w:rFonts w:ascii="Times New Roman" w:hAnsi="Times New Roman" w:cs="Times New Roman"/>
          <w:sz w:val="28"/>
          <w:szCs w:val="28"/>
        </w:rPr>
        <w:t xml:space="preserve"> концепци</w:t>
      </w:r>
      <w:r w:rsidR="00252A20">
        <w:rPr>
          <w:rFonts w:ascii="Times New Roman" w:hAnsi="Times New Roman" w:cs="Times New Roman"/>
          <w:sz w:val="28"/>
          <w:szCs w:val="28"/>
        </w:rPr>
        <w:t>я</w:t>
      </w:r>
      <w:r w:rsidRPr="00C749F1">
        <w:rPr>
          <w:rFonts w:ascii="Times New Roman" w:hAnsi="Times New Roman" w:cs="Times New Roman"/>
          <w:sz w:val="28"/>
          <w:szCs w:val="28"/>
        </w:rPr>
        <w:t xml:space="preserve"> образовательной политики УдГУ </w:t>
      </w:r>
      <w:r w:rsidR="00252A20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0329F1" w:rsidRPr="000329F1">
        <w:rPr>
          <w:rFonts w:ascii="Times New Roman" w:hAnsi="Times New Roman" w:cs="Times New Roman"/>
          <w:sz w:val="28"/>
          <w:szCs w:val="28"/>
        </w:rPr>
        <w:t>освоени</w:t>
      </w:r>
      <w:r w:rsidR="000329F1">
        <w:rPr>
          <w:rFonts w:ascii="Times New Roman" w:hAnsi="Times New Roman" w:cs="Times New Roman"/>
          <w:sz w:val="28"/>
          <w:szCs w:val="28"/>
        </w:rPr>
        <w:t>е</w:t>
      </w:r>
      <w:r w:rsidR="000329F1" w:rsidRPr="000329F1">
        <w:rPr>
          <w:rFonts w:ascii="Times New Roman" w:hAnsi="Times New Roman" w:cs="Times New Roman"/>
          <w:sz w:val="28"/>
          <w:szCs w:val="28"/>
        </w:rPr>
        <w:t xml:space="preserve"> новых знаний, реализаци</w:t>
      </w:r>
      <w:r w:rsidR="00252A20">
        <w:rPr>
          <w:rFonts w:ascii="Times New Roman" w:hAnsi="Times New Roman" w:cs="Times New Roman"/>
          <w:sz w:val="28"/>
          <w:szCs w:val="28"/>
        </w:rPr>
        <w:t>ю</w:t>
      </w:r>
      <w:r w:rsidR="000329F1" w:rsidRPr="000329F1">
        <w:rPr>
          <w:rFonts w:ascii="Times New Roman" w:hAnsi="Times New Roman" w:cs="Times New Roman"/>
          <w:sz w:val="28"/>
          <w:szCs w:val="28"/>
        </w:rPr>
        <w:t xml:space="preserve"> способностей и интересов посредством проектного обучения</w:t>
      </w:r>
      <w:r w:rsidR="00DC2183">
        <w:rPr>
          <w:rFonts w:ascii="Times New Roman" w:hAnsi="Times New Roman" w:cs="Times New Roman"/>
          <w:sz w:val="28"/>
          <w:szCs w:val="28"/>
        </w:rPr>
        <w:t xml:space="preserve">, </w:t>
      </w:r>
      <w:r w:rsidR="00DC2183" w:rsidRPr="00DC2183">
        <w:rPr>
          <w:rFonts w:ascii="Times New Roman" w:hAnsi="Times New Roman" w:cs="Times New Roman"/>
          <w:sz w:val="28"/>
          <w:szCs w:val="28"/>
        </w:rPr>
        <w:t>преобразовани</w:t>
      </w:r>
      <w:r w:rsidR="00252A20">
        <w:rPr>
          <w:rFonts w:ascii="Times New Roman" w:hAnsi="Times New Roman" w:cs="Times New Roman"/>
          <w:sz w:val="28"/>
          <w:szCs w:val="28"/>
        </w:rPr>
        <w:t>я</w:t>
      </w:r>
      <w:r w:rsidR="00DC2183" w:rsidRPr="00DC2183">
        <w:rPr>
          <w:rFonts w:ascii="Times New Roman" w:hAnsi="Times New Roman" w:cs="Times New Roman"/>
          <w:sz w:val="28"/>
          <w:szCs w:val="28"/>
        </w:rPr>
        <w:t xml:space="preserve"> студенческих проектных работ в высокотехнологичные </w:t>
      </w:r>
      <w:proofErr w:type="spellStart"/>
      <w:r w:rsidR="00DC2183" w:rsidRPr="00DC2183">
        <w:rPr>
          <w:rFonts w:ascii="Times New Roman" w:hAnsi="Times New Roman" w:cs="Times New Roman"/>
          <w:sz w:val="28"/>
          <w:szCs w:val="28"/>
        </w:rPr>
        <w:t>стартапы</w:t>
      </w:r>
      <w:proofErr w:type="spellEnd"/>
      <w:r w:rsidR="000329F1" w:rsidRPr="000329F1">
        <w:rPr>
          <w:rFonts w:ascii="Times New Roman" w:hAnsi="Times New Roman" w:cs="Times New Roman"/>
          <w:sz w:val="28"/>
          <w:szCs w:val="28"/>
        </w:rPr>
        <w:t xml:space="preserve"> и формировани</w:t>
      </w:r>
      <w:r w:rsidR="00DC2183">
        <w:rPr>
          <w:rFonts w:ascii="Times New Roman" w:hAnsi="Times New Roman" w:cs="Times New Roman"/>
          <w:sz w:val="28"/>
          <w:szCs w:val="28"/>
        </w:rPr>
        <w:t>е</w:t>
      </w:r>
      <w:r w:rsidR="000329F1" w:rsidRPr="000329F1">
        <w:rPr>
          <w:rFonts w:ascii="Times New Roman" w:hAnsi="Times New Roman" w:cs="Times New Roman"/>
          <w:sz w:val="28"/>
          <w:szCs w:val="28"/>
        </w:rPr>
        <w:t xml:space="preserve"> исследовательских навыков командной работы</w:t>
      </w:r>
      <w:r w:rsidR="000329F1">
        <w:rPr>
          <w:rFonts w:ascii="Times New Roman" w:hAnsi="Times New Roman" w:cs="Times New Roman"/>
          <w:sz w:val="28"/>
          <w:szCs w:val="28"/>
        </w:rPr>
        <w:t>, р</w:t>
      </w:r>
      <w:r w:rsidR="000329F1" w:rsidRPr="000329F1">
        <w:rPr>
          <w:rFonts w:ascii="Times New Roman" w:hAnsi="Times New Roman" w:cs="Times New Roman"/>
          <w:sz w:val="28"/>
          <w:szCs w:val="28"/>
        </w:rPr>
        <w:t>еализаци</w:t>
      </w:r>
      <w:r w:rsidR="00252A20">
        <w:rPr>
          <w:rFonts w:ascii="Times New Roman" w:hAnsi="Times New Roman" w:cs="Times New Roman"/>
          <w:sz w:val="28"/>
          <w:szCs w:val="28"/>
        </w:rPr>
        <w:t>ю</w:t>
      </w:r>
      <w:r w:rsidR="000329F1" w:rsidRPr="000329F1">
        <w:rPr>
          <w:rFonts w:ascii="Times New Roman" w:hAnsi="Times New Roman" w:cs="Times New Roman"/>
          <w:sz w:val="28"/>
          <w:szCs w:val="28"/>
        </w:rPr>
        <w:t xml:space="preserve"> индивидуальных образовательных траекторий через разработку образовательных онлайн-курсов, программ модульного и дистанционного образования с формированием индивидуальных </w:t>
      </w:r>
      <w:proofErr w:type="spellStart"/>
      <w:r w:rsidR="000329F1" w:rsidRPr="000329F1">
        <w:rPr>
          <w:rFonts w:ascii="Times New Roman" w:hAnsi="Times New Roman" w:cs="Times New Roman"/>
          <w:sz w:val="28"/>
          <w:szCs w:val="28"/>
        </w:rPr>
        <w:t>компетентностных</w:t>
      </w:r>
      <w:proofErr w:type="spellEnd"/>
      <w:r w:rsidR="000329F1" w:rsidRPr="000329F1">
        <w:rPr>
          <w:rFonts w:ascii="Times New Roman" w:hAnsi="Times New Roman" w:cs="Times New Roman"/>
          <w:sz w:val="28"/>
          <w:szCs w:val="28"/>
        </w:rPr>
        <w:t xml:space="preserve"> профилей обучающихся</w:t>
      </w:r>
      <w:r w:rsidR="00252A20">
        <w:rPr>
          <w:rFonts w:ascii="Times New Roman" w:hAnsi="Times New Roman" w:cs="Times New Roman"/>
          <w:sz w:val="28"/>
          <w:szCs w:val="28"/>
        </w:rPr>
        <w:t>, в том числе</w:t>
      </w:r>
      <w:r w:rsidR="000329F1" w:rsidRPr="000329F1">
        <w:rPr>
          <w:rFonts w:ascii="Times New Roman" w:hAnsi="Times New Roman" w:cs="Times New Roman"/>
          <w:sz w:val="28"/>
          <w:szCs w:val="28"/>
        </w:rPr>
        <w:t xml:space="preserve"> в области сквозных технологий</w:t>
      </w:r>
      <w:r w:rsidR="000329F1">
        <w:rPr>
          <w:rFonts w:ascii="Times New Roman" w:hAnsi="Times New Roman" w:cs="Times New Roman"/>
          <w:sz w:val="28"/>
          <w:szCs w:val="28"/>
        </w:rPr>
        <w:t>,</w:t>
      </w:r>
      <w:r w:rsidR="000329F1" w:rsidRPr="000329F1">
        <w:rPr>
          <w:rFonts w:ascii="Times New Roman" w:hAnsi="Times New Roman" w:cs="Times New Roman"/>
          <w:sz w:val="28"/>
          <w:szCs w:val="28"/>
        </w:rPr>
        <w:t xml:space="preserve"> </w:t>
      </w:r>
      <w:r w:rsidR="00C8517A" w:rsidRPr="00C8517A">
        <w:rPr>
          <w:rFonts w:ascii="Times New Roman" w:hAnsi="Times New Roman" w:cs="Times New Roman"/>
          <w:sz w:val="28"/>
          <w:szCs w:val="28"/>
        </w:rPr>
        <w:t>структурирование профилей подготовки и численности</w:t>
      </w:r>
      <w:proofErr w:type="gramEnd"/>
      <w:r w:rsidR="00C8517A" w:rsidRPr="00C8517A">
        <w:rPr>
          <w:rFonts w:ascii="Times New Roman" w:hAnsi="Times New Roman" w:cs="Times New Roman"/>
          <w:sz w:val="28"/>
          <w:szCs w:val="28"/>
        </w:rPr>
        <w:t xml:space="preserve"> академических групп,</w:t>
      </w:r>
      <w:r w:rsidR="00B2360A" w:rsidRPr="00B2360A">
        <w:t xml:space="preserve"> </w:t>
      </w:r>
      <w:r w:rsidR="00B2360A">
        <w:rPr>
          <w:rFonts w:ascii="Times New Roman" w:hAnsi="Times New Roman" w:cs="Times New Roman"/>
          <w:sz w:val="28"/>
          <w:szCs w:val="28"/>
        </w:rPr>
        <w:t>р</w:t>
      </w:r>
      <w:r w:rsidR="00B2360A" w:rsidRPr="00B2360A">
        <w:rPr>
          <w:rFonts w:ascii="Times New Roman" w:hAnsi="Times New Roman" w:cs="Times New Roman"/>
          <w:sz w:val="28"/>
          <w:szCs w:val="28"/>
        </w:rPr>
        <w:t>асширение образовательных программ на английском языке, международн</w:t>
      </w:r>
      <w:r w:rsidR="00252A20">
        <w:rPr>
          <w:rFonts w:ascii="Times New Roman" w:hAnsi="Times New Roman" w:cs="Times New Roman"/>
          <w:sz w:val="28"/>
          <w:szCs w:val="28"/>
        </w:rPr>
        <w:t>ую</w:t>
      </w:r>
      <w:r w:rsidR="00B2360A" w:rsidRPr="00B2360A">
        <w:rPr>
          <w:rFonts w:ascii="Times New Roman" w:hAnsi="Times New Roman" w:cs="Times New Roman"/>
          <w:sz w:val="28"/>
          <w:szCs w:val="28"/>
        </w:rPr>
        <w:t xml:space="preserve"> сертификаци</w:t>
      </w:r>
      <w:r w:rsidR="00252A20">
        <w:rPr>
          <w:rFonts w:ascii="Times New Roman" w:hAnsi="Times New Roman" w:cs="Times New Roman"/>
          <w:sz w:val="28"/>
          <w:szCs w:val="28"/>
        </w:rPr>
        <w:t>ю</w:t>
      </w:r>
      <w:r w:rsidR="00B2360A" w:rsidRPr="00B2360A">
        <w:rPr>
          <w:rFonts w:ascii="Times New Roman" w:hAnsi="Times New Roman" w:cs="Times New Roman"/>
          <w:sz w:val="28"/>
          <w:szCs w:val="28"/>
        </w:rPr>
        <w:t xml:space="preserve"> и аккредитаци</w:t>
      </w:r>
      <w:r w:rsidR="00252A20">
        <w:rPr>
          <w:rFonts w:ascii="Times New Roman" w:hAnsi="Times New Roman" w:cs="Times New Roman"/>
          <w:sz w:val="28"/>
          <w:szCs w:val="28"/>
        </w:rPr>
        <w:t>ю</w:t>
      </w:r>
      <w:r w:rsidR="00B2360A" w:rsidRPr="00B2360A"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  <w:r w:rsidR="00B2360A">
        <w:rPr>
          <w:rFonts w:ascii="Times New Roman" w:hAnsi="Times New Roman" w:cs="Times New Roman"/>
          <w:sz w:val="28"/>
          <w:szCs w:val="28"/>
        </w:rPr>
        <w:t>, п</w:t>
      </w:r>
      <w:r w:rsidR="00B2360A" w:rsidRPr="00B2360A">
        <w:rPr>
          <w:rFonts w:ascii="Times New Roman" w:hAnsi="Times New Roman" w:cs="Times New Roman"/>
          <w:sz w:val="28"/>
          <w:szCs w:val="28"/>
        </w:rPr>
        <w:t>родвижение цифровой образовательной среды и сервисов для работы с абитуриентами, обучающимися, выпускниками посредством формирования электронных кабинетов и «цифрового следа».</w:t>
      </w:r>
    </w:p>
    <w:p w:rsidR="00C8517A" w:rsidRPr="00C8517A" w:rsidRDefault="00C108A0" w:rsidP="00996DD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70BB" w:rsidRPr="006670BB">
        <w:rPr>
          <w:rFonts w:ascii="Times New Roman" w:hAnsi="Times New Roman" w:cs="Times New Roman"/>
          <w:sz w:val="28"/>
          <w:szCs w:val="28"/>
        </w:rPr>
        <w:t xml:space="preserve"> </w:t>
      </w:r>
      <w:r w:rsidR="00EB3E98">
        <w:rPr>
          <w:rFonts w:ascii="Times New Roman" w:hAnsi="Times New Roman" w:cs="Times New Roman"/>
          <w:sz w:val="28"/>
          <w:szCs w:val="28"/>
        </w:rPr>
        <w:t>Развитие д</w:t>
      </w:r>
      <w:r w:rsidR="00C8517A" w:rsidRPr="00C8517A">
        <w:rPr>
          <w:rFonts w:ascii="Times New Roman" w:hAnsi="Times New Roman" w:cs="Times New Roman"/>
          <w:sz w:val="28"/>
          <w:szCs w:val="28"/>
        </w:rPr>
        <w:t>ополнительно</w:t>
      </w:r>
      <w:r w:rsidR="00EB3E98">
        <w:rPr>
          <w:rFonts w:ascii="Times New Roman" w:hAnsi="Times New Roman" w:cs="Times New Roman"/>
          <w:sz w:val="28"/>
          <w:szCs w:val="28"/>
        </w:rPr>
        <w:t>го</w:t>
      </w:r>
      <w:r w:rsidR="00C8517A" w:rsidRPr="00C8517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B3E98">
        <w:rPr>
          <w:rFonts w:ascii="Times New Roman" w:hAnsi="Times New Roman" w:cs="Times New Roman"/>
          <w:sz w:val="28"/>
          <w:szCs w:val="28"/>
        </w:rPr>
        <w:t>я</w:t>
      </w:r>
      <w:r w:rsidR="00C8517A" w:rsidRPr="00C8517A">
        <w:rPr>
          <w:rFonts w:ascii="Times New Roman" w:hAnsi="Times New Roman" w:cs="Times New Roman"/>
          <w:sz w:val="28"/>
          <w:szCs w:val="28"/>
        </w:rPr>
        <w:t xml:space="preserve"> с использованием цифровых образовательных технологий.</w:t>
      </w:r>
    </w:p>
    <w:p w:rsidR="00C8517A" w:rsidRPr="00C8517A" w:rsidRDefault="00C8517A" w:rsidP="00996DD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17A">
        <w:rPr>
          <w:rFonts w:ascii="Times New Roman" w:hAnsi="Times New Roman" w:cs="Times New Roman"/>
          <w:sz w:val="28"/>
          <w:szCs w:val="28"/>
        </w:rPr>
        <w:lastRenderedPageBreak/>
        <w:t>Ориентируясь на расширяющийся в этом секторе спрос на гибкие формы непрерывной подготовки, переподготовки и повышения квалификации, университет предложит своим слушателям систему вариативных адаптационных и трансформационных программ на основе созданных новых практико-ориентированных продуктов, востребованных организациями и предприятиями реального сектора экономики, а также учитывающих специфические потребности различных категорий студентов и слушателей, адресные (индивидуальные) программы онлайн-курсов;</w:t>
      </w:r>
      <w:proofErr w:type="gramEnd"/>
      <w:r w:rsidRPr="00C8517A">
        <w:rPr>
          <w:rFonts w:ascii="Times New Roman" w:hAnsi="Times New Roman" w:cs="Times New Roman"/>
          <w:sz w:val="28"/>
          <w:szCs w:val="28"/>
        </w:rPr>
        <w:t xml:space="preserve"> обеспечит подготовку высококвалифицированных лидерских кадров по приоритетным высокотехнологичным направлениям, востребованных регионом; сформирует коммуникационную партнерскую сеть регионального, российского и международного уровней  с лучшими российскими и зарубежными вузами и </w:t>
      </w:r>
      <w:proofErr w:type="gramStart"/>
      <w:r w:rsidRPr="00C8517A">
        <w:rPr>
          <w:rFonts w:ascii="Times New Roman" w:hAnsi="Times New Roman" w:cs="Times New Roman"/>
          <w:sz w:val="28"/>
          <w:szCs w:val="28"/>
        </w:rPr>
        <w:t>бизнес-школами</w:t>
      </w:r>
      <w:proofErr w:type="gramEnd"/>
      <w:r w:rsidRPr="00C8517A">
        <w:rPr>
          <w:rFonts w:ascii="Times New Roman" w:hAnsi="Times New Roman" w:cs="Times New Roman"/>
          <w:sz w:val="28"/>
          <w:szCs w:val="28"/>
        </w:rPr>
        <w:t xml:space="preserve"> по совместной реализации программ и с привлечением высококвалифицированных специалистов, экспертов мирового уровня, включая практиков; будет создана   региональная  цифровая платформа непрерывного образования,  обеспечивающая кооперацию ресурсов вузов, учреждений дополнительного профессионального образования и индустриальных партнеров</w:t>
      </w:r>
      <w:r w:rsidR="00252A20">
        <w:rPr>
          <w:rFonts w:ascii="Times New Roman" w:hAnsi="Times New Roman" w:cs="Times New Roman"/>
          <w:sz w:val="28"/>
          <w:szCs w:val="28"/>
        </w:rPr>
        <w:t>.</w:t>
      </w:r>
    </w:p>
    <w:p w:rsidR="00C8517A" w:rsidRPr="00C8517A" w:rsidRDefault="00C8517A" w:rsidP="00996DD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7A">
        <w:rPr>
          <w:rFonts w:ascii="Times New Roman" w:hAnsi="Times New Roman" w:cs="Times New Roman"/>
          <w:sz w:val="28"/>
          <w:szCs w:val="28"/>
        </w:rPr>
        <w:t xml:space="preserve">  </w:t>
      </w:r>
      <w:r w:rsidR="00C108A0">
        <w:rPr>
          <w:rFonts w:ascii="Times New Roman" w:hAnsi="Times New Roman" w:cs="Times New Roman"/>
          <w:sz w:val="28"/>
          <w:szCs w:val="28"/>
        </w:rPr>
        <w:t>3.</w:t>
      </w:r>
      <w:r w:rsidRPr="00C8517A">
        <w:rPr>
          <w:rFonts w:ascii="Times New Roman" w:hAnsi="Times New Roman" w:cs="Times New Roman"/>
          <w:sz w:val="28"/>
          <w:szCs w:val="28"/>
        </w:rPr>
        <w:t xml:space="preserve">  </w:t>
      </w:r>
      <w:r w:rsidR="00D61A7C">
        <w:rPr>
          <w:rFonts w:ascii="Times New Roman" w:hAnsi="Times New Roman" w:cs="Times New Roman"/>
          <w:sz w:val="28"/>
          <w:szCs w:val="28"/>
        </w:rPr>
        <w:t>Повышение м</w:t>
      </w:r>
      <w:r w:rsidRPr="00C8517A">
        <w:rPr>
          <w:rFonts w:ascii="Times New Roman" w:hAnsi="Times New Roman" w:cs="Times New Roman"/>
          <w:sz w:val="28"/>
          <w:szCs w:val="28"/>
        </w:rPr>
        <w:t>еждународн</w:t>
      </w:r>
      <w:r w:rsidR="00D61A7C">
        <w:rPr>
          <w:rFonts w:ascii="Times New Roman" w:hAnsi="Times New Roman" w:cs="Times New Roman"/>
          <w:sz w:val="28"/>
          <w:szCs w:val="28"/>
        </w:rPr>
        <w:t>ой конкурентоспособности университета</w:t>
      </w:r>
      <w:r w:rsidRPr="00C8517A">
        <w:rPr>
          <w:rFonts w:ascii="Times New Roman" w:hAnsi="Times New Roman" w:cs="Times New Roman"/>
          <w:sz w:val="28"/>
          <w:szCs w:val="28"/>
        </w:rPr>
        <w:t>.</w:t>
      </w:r>
    </w:p>
    <w:p w:rsidR="00C8517A" w:rsidRPr="00C8517A" w:rsidRDefault="00C8517A" w:rsidP="00996DD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7A">
        <w:rPr>
          <w:rFonts w:ascii="Times New Roman" w:hAnsi="Times New Roman" w:cs="Times New Roman"/>
          <w:sz w:val="28"/>
          <w:szCs w:val="28"/>
        </w:rPr>
        <w:t>Университет существенно расширит прием иностранных студентов, в том числе через продвижение англоязычных образовательных программ, реализацию совместных образовательных программ в сетевом формате с зарубежными и российскими вузами, как в традиционном (очном), так и в онлайн-формате, за счет обеспечения их доступности  для иностранцев и адаптации под различные этнические группы, включая африканские государства.</w:t>
      </w:r>
      <w:r w:rsidR="00465073" w:rsidRPr="00465073">
        <w:t xml:space="preserve"> </w:t>
      </w:r>
      <w:r w:rsidR="00465073" w:rsidRPr="00465073">
        <w:rPr>
          <w:rFonts w:ascii="Times New Roman" w:hAnsi="Times New Roman" w:cs="Times New Roman"/>
          <w:sz w:val="28"/>
          <w:szCs w:val="28"/>
        </w:rPr>
        <w:t>Будут созданы условия для развития</w:t>
      </w:r>
      <w:r w:rsidR="00465073">
        <w:t xml:space="preserve"> </w:t>
      </w:r>
      <w:r w:rsidR="00465073" w:rsidRPr="00465073">
        <w:rPr>
          <w:rFonts w:ascii="Times New Roman" w:hAnsi="Times New Roman" w:cs="Times New Roman"/>
          <w:sz w:val="28"/>
          <w:szCs w:val="28"/>
        </w:rPr>
        <w:t xml:space="preserve">академической мобильности обучающихся и преподавателей и международного сотрудничества в образовательной и научной сферах за счет расширения спектра программ по обмену, программ стажировок с зарубежными вузами-партнерами, международных научных </w:t>
      </w:r>
      <w:proofErr w:type="spellStart"/>
      <w:r w:rsidR="00465073" w:rsidRPr="00465073">
        <w:rPr>
          <w:rFonts w:ascii="Times New Roman" w:hAnsi="Times New Roman" w:cs="Times New Roman"/>
          <w:sz w:val="28"/>
          <w:szCs w:val="28"/>
        </w:rPr>
        <w:t>коллабораций</w:t>
      </w:r>
      <w:proofErr w:type="spellEnd"/>
      <w:r w:rsidR="00465073" w:rsidRPr="00465073">
        <w:rPr>
          <w:rFonts w:ascii="Times New Roman" w:hAnsi="Times New Roman" w:cs="Times New Roman"/>
          <w:sz w:val="28"/>
          <w:szCs w:val="28"/>
        </w:rPr>
        <w:t>.</w:t>
      </w:r>
    </w:p>
    <w:p w:rsidR="00C8517A" w:rsidRPr="00C8517A" w:rsidRDefault="00C8517A" w:rsidP="00996DD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7A">
        <w:rPr>
          <w:rFonts w:ascii="Times New Roman" w:hAnsi="Times New Roman" w:cs="Times New Roman"/>
          <w:sz w:val="28"/>
          <w:szCs w:val="28"/>
        </w:rPr>
        <w:t xml:space="preserve">    </w:t>
      </w:r>
      <w:r w:rsidR="00C108A0">
        <w:rPr>
          <w:rFonts w:ascii="Times New Roman" w:hAnsi="Times New Roman" w:cs="Times New Roman"/>
          <w:sz w:val="28"/>
          <w:szCs w:val="28"/>
        </w:rPr>
        <w:t>4.</w:t>
      </w:r>
      <w:r w:rsidR="00D61A7C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C8517A">
        <w:rPr>
          <w:rFonts w:ascii="Times New Roman" w:hAnsi="Times New Roman" w:cs="Times New Roman"/>
          <w:sz w:val="28"/>
          <w:szCs w:val="28"/>
        </w:rPr>
        <w:t xml:space="preserve"> </w:t>
      </w:r>
      <w:r w:rsidR="00514AB0">
        <w:rPr>
          <w:rFonts w:ascii="Times New Roman" w:hAnsi="Times New Roman" w:cs="Times New Roman"/>
          <w:sz w:val="28"/>
          <w:szCs w:val="28"/>
        </w:rPr>
        <w:t>с</w:t>
      </w:r>
      <w:r w:rsidRPr="00C8517A">
        <w:rPr>
          <w:rFonts w:ascii="Times New Roman" w:hAnsi="Times New Roman" w:cs="Times New Roman"/>
          <w:sz w:val="28"/>
          <w:szCs w:val="28"/>
        </w:rPr>
        <w:t>етев</w:t>
      </w:r>
      <w:r w:rsidR="00514AB0">
        <w:rPr>
          <w:rFonts w:ascii="Times New Roman" w:hAnsi="Times New Roman" w:cs="Times New Roman"/>
          <w:sz w:val="28"/>
          <w:szCs w:val="28"/>
        </w:rPr>
        <w:t>ого</w:t>
      </w:r>
      <w:r w:rsidRPr="00C8517A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514AB0">
        <w:rPr>
          <w:rFonts w:ascii="Times New Roman" w:hAnsi="Times New Roman" w:cs="Times New Roman"/>
          <w:sz w:val="28"/>
          <w:szCs w:val="28"/>
        </w:rPr>
        <w:t>а оказания образовательных услуг</w:t>
      </w:r>
      <w:r w:rsidRPr="00C8517A">
        <w:rPr>
          <w:rFonts w:ascii="Times New Roman" w:hAnsi="Times New Roman" w:cs="Times New Roman"/>
          <w:sz w:val="28"/>
          <w:szCs w:val="28"/>
        </w:rPr>
        <w:t>.</w:t>
      </w:r>
    </w:p>
    <w:p w:rsidR="00C8517A" w:rsidRPr="00C8517A" w:rsidRDefault="00C8517A" w:rsidP="00996DD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7A">
        <w:rPr>
          <w:rFonts w:ascii="Times New Roman" w:hAnsi="Times New Roman" w:cs="Times New Roman"/>
          <w:sz w:val="28"/>
          <w:szCs w:val="28"/>
        </w:rPr>
        <w:t xml:space="preserve">Университет сформирует  партнерскую сеть университетов, научных центров и компаний по организации сетевой формы реализации </w:t>
      </w:r>
      <w:r w:rsidRPr="00C8517A">
        <w:rPr>
          <w:rFonts w:ascii="Times New Roman" w:hAnsi="Times New Roman" w:cs="Times New Roman"/>
          <w:sz w:val="28"/>
          <w:szCs w:val="28"/>
        </w:rPr>
        <w:lastRenderedPageBreak/>
        <w:t>образовательных программ</w:t>
      </w:r>
      <w:r w:rsidR="009D5FF8">
        <w:rPr>
          <w:rFonts w:ascii="Times New Roman" w:hAnsi="Times New Roman" w:cs="Times New Roman"/>
          <w:sz w:val="28"/>
          <w:szCs w:val="28"/>
        </w:rPr>
        <w:t xml:space="preserve"> </w:t>
      </w:r>
      <w:r w:rsidRPr="00C8517A">
        <w:rPr>
          <w:rFonts w:ascii="Times New Roman" w:hAnsi="Times New Roman" w:cs="Times New Roman"/>
          <w:sz w:val="28"/>
          <w:szCs w:val="28"/>
        </w:rPr>
        <w:t xml:space="preserve">для расширения возможностей студентов по комбинированию получаемых компетенций. Привлечение высококвалифицированных преподавателей и ученых </w:t>
      </w:r>
      <w:proofErr w:type="gramStart"/>
      <w:r w:rsidRPr="00C8517A">
        <w:rPr>
          <w:rFonts w:ascii="Times New Roman" w:hAnsi="Times New Roman" w:cs="Times New Roman"/>
          <w:sz w:val="28"/>
          <w:szCs w:val="28"/>
        </w:rPr>
        <w:t>ведущих</w:t>
      </w:r>
      <w:proofErr w:type="gramEnd"/>
      <w:r w:rsidRPr="00C8517A">
        <w:rPr>
          <w:rFonts w:ascii="Times New Roman" w:hAnsi="Times New Roman" w:cs="Times New Roman"/>
          <w:sz w:val="28"/>
          <w:szCs w:val="28"/>
        </w:rPr>
        <w:t xml:space="preserve"> российских и зарубежных вузов, научных организаций, квалифицированных руководителей и специалистов-практиков организаций базовых отраслей экономики региона, социальной сферы и финансового сектора к сетевой форме реализации образовательных программ повысит престиж и конкурентоспособность университета, привлекательность для мотивированных абитуриентов, обеспечит лучший образовательный контент и современные базы практики,  позволит сформировать у выпускников необходимый спектр актуальных компетенций и навыков, существенно сократит миграцию талантливой молодежи из республики. </w:t>
      </w:r>
    </w:p>
    <w:p w:rsidR="00C8517A" w:rsidRPr="00C8517A" w:rsidRDefault="00C8517A" w:rsidP="00996DD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7A">
        <w:rPr>
          <w:rFonts w:ascii="Times New Roman" w:hAnsi="Times New Roman" w:cs="Times New Roman"/>
          <w:sz w:val="28"/>
          <w:szCs w:val="28"/>
        </w:rPr>
        <w:t xml:space="preserve">   </w:t>
      </w:r>
      <w:r w:rsidR="00C108A0">
        <w:rPr>
          <w:rFonts w:ascii="Times New Roman" w:hAnsi="Times New Roman" w:cs="Times New Roman"/>
          <w:sz w:val="28"/>
          <w:szCs w:val="28"/>
        </w:rPr>
        <w:t>5.</w:t>
      </w:r>
      <w:r w:rsidRPr="00C8517A">
        <w:rPr>
          <w:rFonts w:ascii="Times New Roman" w:hAnsi="Times New Roman" w:cs="Times New Roman"/>
          <w:sz w:val="28"/>
          <w:szCs w:val="28"/>
        </w:rPr>
        <w:t xml:space="preserve"> </w:t>
      </w:r>
      <w:r w:rsidR="002E2FEC" w:rsidRPr="002E2FEC">
        <w:rPr>
          <w:rFonts w:ascii="Times New Roman" w:hAnsi="Times New Roman" w:cs="Times New Roman"/>
          <w:sz w:val="28"/>
          <w:szCs w:val="28"/>
        </w:rPr>
        <w:t>Формирование инновационной системы научной деятельности как комплекса условий воспроизводства знаний, инноваций, научно-технологического трансфера</w:t>
      </w:r>
      <w:r w:rsidRPr="00C8517A">
        <w:rPr>
          <w:rFonts w:ascii="Times New Roman" w:hAnsi="Times New Roman" w:cs="Times New Roman"/>
          <w:sz w:val="28"/>
          <w:szCs w:val="28"/>
        </w:rPr>
        <w:t>.</w:t>
      </w:r>
    </w:p>
    <w:p w:rsidR="00C8517A" w:rsidRPr="00C8517A" w:rsidRDefault="00C8517A" w:rsidP="00996DD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7A">
        <w:rPr>
          <w:rFonts w:ascii="Times New Roman" w:hAnsi="Times New Roman" w:cs="Times New Roman"/>
          <w:sz w:val="28"/>
          <w:szCs w:val="28"/>
        </w:rPr>
        <w:t>В сфере науки дополнительные возможности роста связаны с увеличением  доли объемов научных исследований и разработок в совокупных доходах университета на уровне, близком к 10 %, что соответствует модели ведущего регионального проектно-ориентированного университета. Данный рост достигается за счет:</w:t>
      </w:r>
    </w:p>
    <w:p w:rsidR="00C8517A" w:rsidRPr="00C8517A" w:rsidRDefault="00C8517A" w:rsidP="00996DD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7A">
        <w:rPr>
          <w:rFonts w:ascii="Times New Roman" w:hAnsi="Times New Roman" w:cs="Times New Roman"/>
          <w:sz w:val="28"/>
          <w:szCs w:val="28"/>
        </w:rPr>
        <w:t xml:space="preserve">  - собственных усилий университета по существенному увеличению доходов от исследований и разработок за счет дальнейшего динамического роста общего объема заказных экспертно-аналитических, научно-исследовательских работ корпоративных партнеров, региональных и муниципальных органов управления,  в том числе через участие университета  в организации региональных отраслевых кластеров и платформ и в совместных инновационных проектах;</w:t>
      </w:r>
    </w:p>
    <w:p w:rsidR="00C8517A" w:rsidRPr="00C8517A" w:rsidRDefault="00C8517A" w:rsidP="00996DD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7A">
        <w:rPr>
          <w:rFonts w:ascii="Times New Roman" w:hAnsi="Times New Roman" w:cs="Times New Roman"/>
          <w:sz w:val="28"/>
          <w:szCs w:val="28"/>
        </w:rPr>
        <w:t xml:space="preserve">-    расширения системы </w:t>
      </w:r>
      <w:proofErr w:type="spellStart"/>
      <w:r w:rsidRPr="00C8517A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C8517A">
        <w:rPr>
          <w:rFonts w:ascii="Times New Roman" w:hAnsi="Times New Roman" w:cs="Times New Roman"/>
          <w:sz w:val="28"/>
          <w:szCs w:val="28"/>
        </w:rPr>
        <w:t xml:space="preserve"> поддержки фундаментальных и прикладных  исследований за счет привлечения молодых ученых, магистрантов и аспирантов в состав научных школ на основе развития системы устойчивой социальной поддержки и модернизации инфраструктурного комплекса, отвечающего потребностям научно-</w:t>
      </w:r>
      <w:r w:rsidRPr="00C8517A">
        <w:rPr>
          <w:rFonts w:ascii="Times New Roman" w:hAnsi="Times New Roman" w:cs="Times New Roman"/>
          <w:sz w:val="28"/>
          <w:szCs w:val="28"/>
        </w:rPr>
        <w:lastRenderedPageBreak/>
        <w:t>исследовательской деятельности, в том числе на основе сформированной партнерской сети вузов, научных организаций, некоммерческих организаций;</w:t>
      </w:r>
    </w:p>
    <w:p w:rsidR="00C8517A" w:rsidRPr="00C8517A" w:rsidRDefault="00C8517A" w:rsidP="00996DD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7A">
        <w:rPr>
          <w:rFonts w:ascii="Times New Roman" w:hAnsi="Times New Roman" w:cs="Times New Roman"/>
          <w:sz w:val="28"/>
          <w:szCs w:val="28"/>
        </w:rPr>
        <w:t>- создания  уникальных междисциплинарных научно-образовательных центров в сфере охраны окружающей среды, туризма, инженерных наук, нефтедобычи, иммунологии, робототехники, управления динамическими объектами, цифрового моделирования;</w:t>
      </w:r>
    </w:p>
    <w:p w:rsidR="00C8517A" w:rsidRPr="00C8517A" w:rsidRDefault="00C8517A" w:rsidP="00996DD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7A">
        <w:rPr>
          <w:rFonts w:ascii="Times New Roman" w:hAnsi="Times New Roman" w:cs="Times New Roman"/>
          <w:sz w:val="28"/>
          <w:szCs w:val="28"/>
        </w:rPr>
        <w:t>- трансфера знаний и технологий, коммерциализации полученных разработок;</w:t>
      </w:r>
    </w:p>
    <w:p w:rsidR="00C8517A" w:rsidRDefault="00C8517A" w:rsidP="00996DD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7A">
        <w:rPr>
          <w:rFonts w:ascii="Times New Roman" w:hAnsi="Times New Roman" w:cs="Times New Roman"/>
          <w:sz w:val="28"/>
          <w:szCs w:val="28"/>
        </w:rPr>
        <w:t>- развити</w:t>
      </w:r>
      <w:r w:rsidR="00ED2764">
        <w:rPr>
          <w:rFonts w:ascii="Times New Roman" w:hAnsi="Times New Roman" w:cs="Times New Roman"/>
          <w:sz w:val="28"/>
          <w:szCs w:val="28"/>
        </w:rPr>
        <w:t>я</w:t>
      </w:r>
      <w:r w:rsidRPr="00C8517A">
        <w:rPr>
          <w:rFonts w:ascii="Times New Roman" w:hAnsi="Times New Roman" w:cs="Times New Roman"/>
          <w:sz w:val="28"/>
          <w:szCs w:val="28"/>
        </w:rPr>
        <w:t xml:space="preserve"> сетевых междисциплинарных научно-исследовательских платформ российского и мирового уровня.</w:t>
      </w:r>
    </w:p>
    <w:p w:rsidR="00B2360A" w:rsidRDefault="00B2360A" w:rsidP="00996DD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2360A">
        <w:rPr>
          <w:rFonts w:ascii="Times New Roman" w:hAnsi="Times New Roman" w:cs="Times New Roman"/>
          <w:sz w:val="28"/>
          <w:szCs w:val="28"/>
        </w:rPr>
        <w:t xml:space="preserve">оздание системы инновационного менеджмента с использованием принципов венчурного финансирования и </w:t>
      </w:r>
      <w:proofErr w:type="spellStart"/>
      <w:r w:rsidRPr="00B2360A"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 w:rsidRPr="00B2360A">
        <w:rPr>
          <w:rFonts w:ascii="Times New Roman" w:hAnsi="Times New Roman" w:cs="Times New Roman"/>
          <w:sz w:val="28"/>
          <w:szCs w:val="28"/>
        </w:rPr>
        <w:t xml:space="preserve"> с целью формирования диверсифицированной системы многоканального финансирования и поддержки инновационных проектов</w:t>
      </w:r>
      <w:r w:rsidR="00ED2764">
        <w:rPr>
          <w:rFonts w:ascii="Times New Roman" w:hAnsi="Times New Roman" w:cs="Times New Roman"/>
          <w:sz w:val="28"/>
          <w:szCs w:val="28"/>
        </w:rPr>
        <w:t>.</w:t>
      </w:r>
    </w:p>
    <w:p w:rsidR="00B2360A" w:rsidRDefault="00B2360A" w:rsidP="00996DD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B2360A">
        <w:rPr>
          <w:rFonts w:ascii="Times New Roman" w:hAnsi="Times New Roman" w:cs="Times New Roman"/>
          <w:sz w:val="28"/>
          <w:szCs w:val="28"/>
        </w:rPr>
        <w:t>ормирование системы проектной деятельности студентов и молодых ученых на основе форм меж</w:t>
      </w:r>
      <w:r w:rsidR="00ED2764">
        <w:rPr>
          <w:rFonts w:ascii="Times New Roman" w:hAnsi="Times New Roman" w:cs="Times New Roman"/>
          <w:sz w:val="28"/>
          <w:szCs w:val="28"/>
        </w:rPr>
        <w:t xml:space="preserve">дисциплинарной </w:t>
      </w:r>
      <w:r w:rsidRPr="00B2360A">
        <w:rPr>
          <w:rFonts w:ascii="Times New Roman" w:hAnsi="Times New Roman" w:cs="Times New Roman"/>
          <w:sz w:val="28"/>
          <w:szCs w:val="28"/>
        </w:rPr>
        <w:t xml:space="preserve">интеграции и цифровой платформы </w:t>
      </w:r>
      <w:proofErr w:type="spellStart"/>
      <w:r w:rsidRPr="00B2360A">
        <w:rPr>
          <w:rFonts w:ascii="Times New Roman" w:hAnsi="Times New Roman" w:cs="Times New Roman"/>
          <w:sz w:val="28"/>
          <w:szCs w:val="28"/>
        </w:rPr>
        <w:t>мультиагентного</w:t>
      </w:r>
      <w:proofErr w:type="spellEnd"/>
      <w:r w:rsidRPr="00B2360A"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ED2764">
        <w:rPr>
          <w:rFonts w:ascii="Times New Roman" w:hAnsi="Times New Roman" w:cs="Times New Roman"/>
          <w:sz w:val="28"/>
          <w:szCs w:val="28"/>
        </w:rPr>
        <w:t xml:space="preserve">ого </w:t>
      </w:r>
      <w:r w:rsidRPr="00B2360A">
        <w:rPr>
          <w:rFonts w:ascii="Times New Roman" w:hAnsi="Times New Roman" w:cs="Times New Roman"/>
          <w:sz w:val="28"/>
          <w:szCs w:val="28"/>
        </w:rPr>
        <w:t>офиса «</w:t>
      </w:r>
      <w:proofErr w:type="spellStart"/>
      <w:r w:rsidRPr="00B2360A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B2360A">
        <w:rPr>
          <w:rFonts w:ascii="Times New Roman" w:hAnsi="Times New Roman" w:cs="Times New Roman"/>
          <w:sz w:val="28"/>
          <w:szCs w:val="28"/>
        </w:rPr>
        <w:t xml:space="preserve"> как диплом», «Точки кипения»,</w:t>
      </w:r>
      <w:r w:rsidRPr="00B2360A">
        <w:t xml:space="preserve"> </w:t>
      </w:r>
      <w:r w:rsidRPr="00B2360A">
        <w:rPr>
          <w:rFonts w:ascii="Times New Roman" w:hAnsi="Times New Roman" w:cs="Times New Roman"/>
          <w:sz w:val="28"/>
          <w:szCs w:val="28"/>
        </w:rPr>
        <w:t xml:space="preserve">«ДНК», </w:t>
      </w:r>
      <w:proofErr w:type="spellStart"/>
      <w:r w:rsidRPr="00B2360A">
        <w:rPr>
          <w:rFonts w:ascii="Times New Roman" w:hAnsi="Times New Roman" w:cs="Times New Roman"/>
          <w:sz w:val="28"/>
          <w:szCs w:val="28"/>
        </w:rPr>
        <w:t>хакатонов</w:t>
      </w:r>
      <w:proofErr w:type="spellEnd"/>
      <w:r w:rsidRPr="00B2360A">
        <w:rPr>
          <w:rFonts w:ascii="Times New Roman" w:hAnsi="Times New Roman" w:cs="Times New Roman"/>
          <w:sz w:val="28"/>
          <w:szCs w:val="28"/>
        </w:rPr>
        <w:t xml:space="preserve"> с целью акселерации предпринимательских инициатив и коммерциализации научных разработок.</w:t>
      </w:r>
    </w:p>
    <w:p w:rsidR="00B2360A" w:rsidRDefault="00B2360A" w:rsidP="00996DD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2360A">
        <w:rPr>
          <w:rFonts w:ascii="Times New Roman" w:hAnsi="Times New Roman" w:cs="Times New Roman"/>
          <w:sz w:val="28"/>
          <w:szCs w:val="28"/>
        </w:rPr>
        <w:t xml:space="preserve">овершенствование механизмов привлечения лучших выпускников в науку и инновационные виды деятельности посредством внедрения инструментов планирования карьеры, стимулирования молодых ученых, развития института докторантуры, использования </w:t>
      </w:r>
      <w:proofErr w:type="spellStart"/>
      <w:r w:rsidRPr="00B2360A"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 w:rsidRPr="00B2360A">
        <w:rPr>
          <w:rFonts w:ascii="Times New Roman" w:hAnsi="Times New Roman" w:cs="Times New Roman"/>
          <w:sz w:val="28"/>
          <w:szCs w:val="28"/>
        </w:rPr>
        <w:t xml:space="preserve"> системы поддержки проектной и </w:t>
      </w:r>
      <w:proofErr w:type="spellStart"/>
      <w:r w:rsidRPr="00B2360A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B2360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C80" w:rsidRDefault="00C108A0" w:rsidP="00996DD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B1D62">
        <w:rPr>
          <w:rFonts w:ascii="Times New Roman" w:hAnsi="Times New Roman" w:cs="Times New Roman"/>
          <w:sz w:val="28"/>
          <w:szCs w:val="28"/>
        </w:rPr>
        <w:t xml:space="preserve">Совершенствование системы управления на основе </w:t>
      </w:r>
      <w:r w:rsidR="00344971">
        <w:rPr>
          <w:rFonts w:ascii="Times New Roman" w:hAnsi="Times New Roman" w:cs="Times New Roman"/>
          <w:sz w:val="28"/>
          <w:szCs w:val="28"/>
        </w:rPr>
        <w:t>цифровой  трансформации.</w:t>
      </w:r>
    </w:p>
    <w:p w:rsidR="00856C80" w:rsidRDefault="00EB3E98" w:rsidP="00996DD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цифровой трансформации </w:t>
      </w:r>
      <w:r w:rsidR="002046A3">
        <w:rPr>
          <w:rFonts w:ascii="Times New Roman" w:hAnsi="Times New Roman" w:cs="Times New Roman"/>
          <w:sz w:val="28"/>
          <w:szCs w:val="28"/>
        </w:rPr>
        <w:t>будет с</w:t>
      </w:r>
      <w:r w:rsidR="002046A3" w:rsidRPr="002046A3">
        <w:rPr>
          <w:rFonts w:ascii="Times New Roman" w:hAnsi="Times New Roman" w:cs="Times New Roman"/>
          <w:sz w:val="28"/>
          <w:szCs w:val="28"/>
        </w:rPr>
        <w:t>формирован</w:t>
      </w:r>
      <w:r w:rsidR="002046A3">
        <w:rPr>
          <w:rFonts w:ascii="Times New Roman" w:hAnsi="Times New Roman" w:cs="Times New Roman"/>
          <w:sz w:val="28"/>
          <w:szCs w:val="28"/>
        </w:rPr>
        <w:t>а</w:t>
      </w:r>
      <w:r w:rsidR="002046A3" w:rsidRPr="002046A3">
        <w:rPr>
          <w:rFonts w:ascii="Times New Roman" w:hAnsi="Times New Roman" w:cs="Times New Roman"/>
          <w:sz w:val="28"/>
          <w:szCs w:val="28"/>
        </w:rPr>
        <w:t xml:space="preserve"> един</w:t>
      </w:r>
      <w:r w:rsidR="002046A3">
        <w:rPr>
          <w:rFonts w:ascii="Times New Roman" w:hAnsi="Times New Roman" w:cs="Times New Roman"/>
          <w:sz w:val="28"/>
          <w:szCs w:val="28"/>
        </w:rPr>
        <w:t>ая</w:t>
      </w:r>
      <w:r w:rsidR="002046A3" w:rsidRPr="002046A3">
        <w:rPr>
          <w:rFonts w:ascii="Times New Roman" w:hAnsi="Times New Roman" w:cs="Times New Roman"/>
          <w:sz w:val="28"/>
          <w:szCs w:val="28"/>
        </w:rPr>
        <w:t xml:space="preserve"> университетск</w:t>
      </w:r>
      <w:r w:rsidR="002046A3">
        <w:rPr>
          <w:rFonts w:ascii="Times New Roman" w:hAnsi="Times New Roman" w:cs="Times New Roman"/>
          <w:sz w:val="28"/>
          <w:szCs w:val="28"/>
        </w:rPr>
        <w:t>ая</w:t>
      </w:r>
      <w:r w:rsidR="002046A3" w:rsidRPr="002046A3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2046A3">
        <w:rPr>
          <w:rFonts w:ascii="Times New Roman" w:hAnsi="Times New Roman" w:cs="Times New Roman"/>
          <w:sz w:val="28"/>
          <w:szCs w:val="28"/>
        </w:rPr>
        <w:t>ая</w:t>
      </w:r>
      <w:r w:rsidR="002046A3" w:rsidRPr="002046A3">
        <w:rPr>
          <w:rFonts w:ascii="Times New Roman" w:hAnsi="Times New Roman" w:cs="Times New Roman"/>
          <w:sz w:val="28"/>
          <w:szCs w:val="28"/>
        </w:rPr>
        <w:t xml:space="preserve"> сред</w:t>
      </w:r>
      <w:r w:rsidR="002046A3">
        <w:rPr>
          <w:rFonts w:ascii="Times New Roman" w:hAnsi="Times New Roman" w:cs="Times New Roman"/>
          <w:sz w:val="28"/>
          <w:szCs w:val="28"/>
        </w:rPr>
        <w:t>а</w:t>
      </w:r>
      <w:r w:rsidR="002046A3" w:rsidRPr="002046A3">
        <w:rPr>
          <w:rFonts w:ascii="Times New Roman" w:hAnsi="Times New Roman" w:cs="Times New Roman"/>
          <w:sz w:val="28"/>
          <w:szCs w:val="28"/>
        </w:rPr>
        <w:t xml:space="preserve"> в рамках концепции «цифрового университета», предполагающ</w:t>
      </w:r>
      <w:r w:rsidR="002046A3">
        <w:rPr>
          <w:rFonts w:ascii="Times New Roman" w:hAnsi="Times New Roman" w:cs="Times New Roman"/>
          <w:sz w:val="28"/>
          <w:szCs w:val="28"/>
        </w:rPr>
        <w:t>ая</w:t>
      </w:r>
      <w:r w:rsidR="002046A3" w:rsidRPr="002046A3">
        <w:rPr>
          <w:rFonts w:ascii="Times New Roman" w:hAnsi="Times New Roman" w:cs="Times New Roman"/>
          <w:sz w:val="28"/>
          <w:szCs w:val="28"/>
        </w:rPr>
        <w:t xml:space="preserve"> максимальную автоматизацию реализуемых в университете управленческих процессов и информационно-коммуникационную поддержку </w:t>
      </w:r>
      <w:r w:rsidR="007F4057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2046A3" w:rsidRPr="002046A3">
        <w:rPr>
          <w:rFonts w:ascii="Times New Roman" w:hAnsi="Times New Roman" w:cs="Times New Roman"/>
          <w:sz w:val="28"/>
          <w:szCs w:val="28"/>
        </w:rPr>
        <w:t>направлений деятельности, создание интегрированной    цифровой    среды,    основанной     на    анализе больших данных  и элементах искусственного интеллекта</w:t>
      </w:r>
      <w:r w:rsidR="002046A3">
        <w:rPr>
          <w:rFonts w:ascii="Times New Roman" w:hAnsi="Times New Roman" w:cs="Times New Roman"/>
          <w:sz w:val="28"/>
          <w:szCs w:val="28"/>
        </w:rPr>
        <w:t>.</w:t>
      </w:r>
      <w:r w:rsidR="00344971" w:rsidRPr="00344971">
        <w:rPr>
          <w:rFonts w:ascii="Times New Roman" w:hAnsi="Times New Roman" w:cs="Times New Roman"/>
          <w:sz w:val="28"/>
          <w:szCs w:val="28"/>
        </w:rPr>
        <w:t xml:space="preserve"> Для этого </w:t>
      </w:r>
      <w:r w:rsidR="00344971" w:rsidRPr="00344971">
        <w:rPr>
          <w:rFonts w:ascii="Times New Roman" w:hAnsi="Times New Roman" w:cs="Times New Roman"/>
          <w:sz w:val="28"/>
          <w:szCs w:val="28"/>
        </w:rPr>
        <w:lastRenderedPageBreak/>
        <w:t>университет модернизирует цифровую инфраструктуру в части серверного, коммутационного, мультимедийного и терминального оборудования, развития компьютерного парка</w:t>
      </w:r>
      <w:r w:rsidR="002046A3">
        <w:rPr>
          <w:rFonts w:ascii="Times New Roman" w:hAnsi="Times New Roman" w:cs="Times New Roman"/>
          <w:sz w:val="28"/>
          <w:szCs w:val="28"/>
        </w:rPr>
        <w:t xml:space="preserve">. </w:t>
      </w:r>
      <w:r w:rsidR="00344971" w:rsidRPr="00344971">
        <w:rPr>
          <w:rFonts w:ascii="Times New Roman" w:hAnsi="Times New Roman" w:cs="Times New Roman"/>
          <w:sz w:val="28"/>
          <w:szCs w:val="28"/>
        </w:rPr>
        <w:t>Одной из приоритетных задач университета в части цифровой трансформации является обеспечение информационной безопасности и законодательных требований при переходе на цифровые технологии, что будет достигнуто в ходе внедрения политик, механизмов и инструментов информационной безопасности университета (фильтрация контента, защита персональных данных и др.).</w:t>
      </w:r>
      <w:r w:rsidR="00204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C80" w:rsidRDefault="00C108A0" w:rsidP="00324B08">
      <w:pPr>
        <w:tabs>
          <w:tab w:val="left" w:pos="7513"/>
        </w:tabs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55B41">
        <w:rPr>
          <w:rFonts w:ascii="Times New Roman" w:hAnsi="Times New Roman" w:cs="Times New Roman"/>
          <w:sz w:val="28"/>
          <w:szCs w:val="28"/>
        </w:rPr>
        <w:t>Совершенствование кадровой политики университета ка</w:t>
      </w:r>
      <w:r w:rsidR="00324B08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955B41">
        <w:rPr>
          <w:rFonts w:ascii="Times New Roman" w:hAnsi="Times New Roman" w:cs="Times New Roman"/>
          <w:sz w:val="28"/>
          <w:szCs w:val="28"/>
        </w:rPr>
        <w:t xml:space="preserve"> инструмента достижения стратегических целей</w:t>
      </w:r>
      <w:r w:rsidR="003B61A8">
        <w:rPr>
          <w:rFonts w:ascii="Times New Roman" w:hAnsi="Times New Roman" w:cs="Times New Roman"/>
          <w:sz w:val="28"/>
          <w:szCs w:val="28"/>
        </w:rPr>
        <w:t>.</w:t>
      </w:r>
      <w:r w:rsidR="00955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1A8" w:rsidRPr="003B61A8" w:rsidRDefault="00405DA8" w:rsidP="00996DD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DA8">
        <w:rPr>
          <w:rFonts w:ascii="Times New Roman" w:hAnsi="Times New Roman" w:cs="Times New Roman"/>
          <w:sz w:val="28"/>
          <w:szCs w:val="28"/>
        </w:rPr>
        <w:t>Для успешной реализации основных направлений</w:t>
      </w:r>
      <w:r w:rsidRPr="00405DA8">
        <w:rPr>
          <w:rFonts w:ascii="Times New Roman" w:hAnsi="Times New Roman" w:cs="Times New Roman"/>
          <w:sz w:val="28"/>
          <w:szCs w:val="28"/>
        </w:rPr>
        <w:tab/>
        <w:t xml:space="preserve"> программы </w:t>
      </w:r>
      <w:r w:rsidR="003B61A8">
        <w:rPr>
          <w:rFonts w:ascii="Times New Roman" w:hAnsi="Times New Roman" w:cs="Times New Roman"/>
          <w:sz w:val="28"/>
          <w:szCs w:val="28"/>
        </w:rPr>
        <w:t>т</w:t>
      </w:r>
      <w:r w:rsidRPr="00405DA8">
        <w:rPr>
          <w:rFonts w:ascii="Times New Roman" w:hAnsi="Times New Roman" w:cs="Times New Roman"/>
          <w:sz w:val="28"/>
          <w:szCs w:val="28"/>
        </w:rPr>
        <w:t>ребуется высококвалифицированный персонал</w:t>
      </w:r>
      <w:r w:rsidR="00745871">
        <w:rPr>
          <w:rFonts w:ascii="Times New Roman" w:hAnsi="Times New Roman" w:cs="Times New Roman"/>
          <w:sz w:val="28"/>
          <w:szCs w:val="28"/>
        </w:rPr>
        <w:t xml:space="preserve">, </w:t>
      </w:r>
      <w:r w:rsidR="003B61A8" w:rsidRPr="003B61A8">
        <w:rPr>
          <w:rFonts w:ascii="Times New Roman" w:hAnsi="Times New Roman" w:cs="Times New Roman"/>
          <w:sz w:val="28"/>
          <w:szCs w:val="28"/>
        </w:rPr>
        <w:t>обладающ</w:t>
      </w:r>
      <w:r w:rsidR="00745871">
        <w:rPr>
          <w:rFonts w:ascii="Times New Roman" w:hAnsi="Times New Roman" w:cs="Times New Roman"/>
          <w:sz w:val="28"/>
          <w:szCs w:val="28"/>
        </w:rPr>
        <w:t>ий</w:t>
      </w:r>
      <w:r w:rsidR="003B61A8" w:rsidRPr="003B61A8">
        <w:rPr>
          <w:rFonts w:ascii="Times New Roman" w:hAnsi="Times New Roman" w:cs="Times New Roman"/>
          <w:sz w:val="28"/>
          <w:szCs w:val="28"/>
        </w:rPr>
        <w:t xml:space="preserve"> компетенциями для решения стратегических задач развития университета. В соответствии с целевой моделью </w:t>
      </w:r>
      <w:r w:rsidR="00745871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3B61A8" w:rsidRPr="003B61A8">
        <w:rPr>
          <w:rFonts w:ascii="Times New Roman" w:hAnsi="Times New Roman" w:cs="Times New Roman"/>
          <w:sz w:val="28"/>
          <w:szCs w:val="28"/>
        </w:rPr>
        <w:t xml:space="preserve">вуза сотрудники должны, наряду со специальными компетенциями, обладать цифровыми навыками, знать иностранные языки, уметь </w:t>
      </w:r>
      <w:proofErr w:type="spellStart"/>
      <w:r w:rsidR="003B61A8" w:rsidRPr="003B61A8">
        <w:rPr>
          <w:rFonts w:ascii="Times New Roman" w:hAnsi="Times New Roman" w:cs="Times New Roman"/>
          <w:sz w:val="28"/>
          <w:szCs w:val="28"/>
        </w:rPr>
        <w:t>коммуницировать</w:t>
      </w:r>
      <w:proofErr w:type="spellEnd"/>
      <w:r w:rsidR="003B61A8" w:rsidRPr="003B61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B61A8" w:rsidRPr="003B61A8">
        <w:rPr>
          <w:rFonts w:ascii="Times New Roman" w:hAnsi="Times New Roman" w:cs="Times New Roman"/>
          <w:sz w:val="28"/>
          <w:szCs w:val="28"/>
        </w:rPr>
        <w:t>мультикультурной</w:t>
      </w:r>
      <w:proofErr w:type="spellEnd"/>
      <w:r w:rsidR="003B61A8" w:rsidRPr="003B61A8">
        <w:rPr>
          <w:rFonts w:ascii="Times New Roman" w:hAnsi="Times New Roman" w:cs="Times New Roman"/>
          <w:sz w:val="28"/>
          <w:szCs w:val="28"/>
        </w:rPr>
        <w:t xml:space="preserve"> среде, руководствоваться корпоративными ценностями.</w:t>
      </w:r>
    </w:p>
    <w:p w:rsidR="003B61A8" w:rsidRPr="003B61A8" w:rsidRDefault="00745871" w:rsidP="00996DD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коллектива работников с необходимыми компетенциями будет осуществлено за счет реализации следующих </w:t>
      </w:r>
      <w:r w:rsidR="003B61A8" w:rsidRPr="003B61A8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B61A8" w:rsidRPr="003B61A8">
        <w:rPr>
          <w:rFonts w:ascii="Times New Roman" w:hAnsi="Times New Roman" w:cs="Times New Roman"/>
          <w:sz w:val="28"/>
          <w:szCs w:val="28"/>
        </w:rPr>
        <w:t xml:space="preserve"> реализации кадровой политики: </w:t>
      </w:r>
    </w:p>
    <w:p w:rsidR="003B61A8" w:rsidRPr="003B61A8" w:rsidRDefault="003B61A8" w:rsidP="00996DD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1A8">
        <w:rPr>
          <w:rFonts w:ascii="Times New Roman" w:hAnsi="Times New Roman" w:cs="Times New Roman"/>
          <w:sz w:val="28"/>
          <w:szCs w:val="28"/>
        </w:rPr>
        <w:t>опережающее развитие компетенций персонала, формирование корпоративной экосистемы воспроизводства и подготовки кадров в соответствии с матрицей актуальных компетенций по ключевым категориям персонала с применением онлайн-платформ дистанционного обучения ведущих вузов, инновационных центров; открытых образовательных платформ; акселераторов по развитию навыков; стажировок на площадках индустриальных партнеров, академической мобильности с ведущими российскими и зарубежными вузами, научными организациями</w:t>
      </w:r>
      <w:r w:rsidR="00745871">
        <w:rPr>
          <w:rFonts w:ascii="Times New Roman" w:hAnsi="Times New Roman" w:cs="Times New Roman"/>
          <w:sz w:val="28"/>
          <w:szCs w:val="28"/>
        </w:rPr>
        <w:t>.</w:t>
      </w:r>
      <w:r w:rsidRPr="003B61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B61A8" w:rsidRPr="003B61A8" w:rsidRDefault="003B61A8" w:rsidP="00996DD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A8">
        <w:rPr>
          <w:rFonts w:ascii="Times New Roman" w:hAnsi="Times New Roman" w:cs="Times New Roman"/>
          <w:sz w:val="28"/>
          <w:szCs w:val="28"/>
        </w:rPr>
        <w:t>организация подготовки кадрового резерва УдГУ, создание цифровой (CRM) платформы, обеспечивающей персональную обучающую среду для сотрудников университета, которая впоследствии тиражируется на образовательные организации региона.</w:t>
      </w:r>
    </w:p>
    <w:p w:rsidR="003B61A8" w:rsidRPr="003B61A8" w:rsidRDefault="003B61A8" w:rsidP="00996DD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1A8">
        <w:rPr>
          <w:rFonts w:ascii="Times New Roman" w:hAnsi="Times New Roman" w:cs="Times New Roman"/>
          <w:sz w:val="28"/>
          <w:szCs w:val="28"/>
        </w:rPr>
        <w:lastRenderedPageBreak/>
        <w:t>формирование интеллектуального ядра – эффективного АУП и команды высокопрофессиональных НПР (</w:t>
      </w:r>
      <w:proofErr w:type="spellStart"/>
      <w:r w:rsidRPr="003B61A8">
        <w:rPr>
          <w:rFonts w:ascii="Times New Roman" w:hAnsi="Times New Roman" w:cs="Times New Roman"/>
          <w:sz w:val="28"/>
          <w:szCs w:val="28"/>
        </w:rPr>
        <w:t>HiPO</w:t>
      </w:r>
      <w:proofErr w:type="spellEnd"/>
      <w:r w:rsidRPr="003B61A8">
        <w:rPr>
          <w:rFonts w:ascii="Times New Roman" w:hAnsi="Times New Roman" w:cs="Times New Roman"/>
          <w:sz w:val="28"/>
          <w:szCs w:val="28"/>
        </w:rPr>
        <w:t xml:space="preserve">–сотрудников) через выявление </w:t>
      </w:r>
      <w:proofErr w:type="spellStart"/>
      <w:r w:rsidRPr="003B61A8">
        <w:rPr>
          <w:rFonts w:ascii="Times New Roman" w:hAnsi="Times New Roman" w:cs="Times New Roman"/>
          <w:sz w:val="28"/>
          <w:szCs w:val="28"/>
        </w:rPr>
        <w:t>HiPO</w:t>
      </w:r>
      <w:proofErr w:type="spellEnd"/>
      <w:r w:rsidRPr="003B61A8">
        <w:rPr>
          <w:rFonts w:ascii="Times New Roman" w:hAnsi="Times New Roman" w:cs="Times New Roman"/>
          <w:sz w:val="28"/>
          <w:szCs w:val="28"/>
        </w:rPr>
        <w:t>–сотрудников внутри университета,  внедрение современных инструментов найма, привлечения,  повышения лояльности внешних высококвалифицированных сотрудников преимущественно по востребованным регионом сферам деятельности, проектирование индивидуальных планов их развития посредством карьерной логистики, поддерживающих регламентов и кадрового резерва на основе сформированных цифровых платформ.</w:t>
      </w:r>
      <w:proofErr w:type="gramEnd"/>
    </w:p>
    <w:p w:rsidR="003B61A8" w:rsidRPr="003B61A8" w:rsidRDefault="003B61A8" w:rsidP="00996DD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A8">
        <w:rPr>
          <w:rFonts w:ascii="Times New Roman" w:hAnsi="Times New Roman" w:cs="Times New Roman"/>
          <w:sz w:val="28"/>
          <w:szCs w:val="28"/>
        </w:rPr>
        <w:t xml:space="preserve">привлечение и закрепление в университете молодых НПР посредством формирования трехуровневой системы выявления,  закрепления и поддержки талантливой молодежи, позволяющей осуществлять адресный отбор кандидатур в зависимости от потенциала и результативности деятельности: кафедра, институт, университет; реализации программы поддержки молодых и перспективных НПР, включающей механизмы привлечения, организации целевого обучения, адаптации, социальной и материальной поддержки, профессионального становления и развития, вовлечения в реализацию  исследовательских и социальных   проектов,  начиная со студенчества.   </w:t>
      </w:r>
    </w:p>
    <w:p w:rsidR="00C8517A" w:rsidRDefault="00C108A0" w:rsidP="00996DD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821AC">
        <w:rPr>
          <w:rFonts w:ascii="Times New Roman" w:hAnsi="Times New Roman" w:cs="Times New Roman"/>
          <w:sz w:val="28"/>
          <w:szCs w:val="28"/>
        </w:rPr>
        <w:t xml:space="preserve">Диверсификация каналов финансового обеспечения на основе использования инструментов </w:t>
      </w:r>
      <w:proofErr w:type="spellStart"/>
      <w:r w:rsidR="00C821AC">
        <w:rPr>
          <w:rFonts w:ascii="Times New Roman" w:hAnsi="Times New Roman" w:cs="Times New Roman"/>
          <w:sz w:val="28"/>
          <w:szCs w:val="28"/>
        </w:rPr>
        <w:t>ф</w:t>
      </w:r>
      <w:r w:rsidR="00C8517A" w:rsidRPr="00C8517A">
        <w:rPr>
          <w:rFonts w:ascii="Times New Roman" w:hAnsi="Times New Roman" w:cs="Times New Roman"/>
          <w:sz w:val="28"/>
          <w:szCs w:val="28"/>
        </w:rPr>
        <w:t>андрайзингов</w:t>
      </w:r>
      <w:r w:rsidR="00C821A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8517A" w:rsidRPr="00C8517A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C821AC">
        <w:rPr>
          <w:rFonts w:ascii="Times New Roman" w:hAnsi="Times New Roman" w:cs="Times New Roman"/>
          <w:sz w:val="28"/>
          <w:szCs w:val="28"/>
        </w:rPr>
        <w:t>и.</w:t>
      </w:r>
    </w:p>
    <w:p w:rsidR="00C8517A" w:rsidRDefault="00C8517A" w:rsidP="00996DD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7A">
        <w:rPr>
          <w:rFonts w:ascii="Times New Roman" w:hAnsi="Times New Roman" w:cs="Times New Roman"/>
          <w:sz w:val="28"/>
          <w:szCs w:val="28"/>
        </w:rPr>
        <w:t xml:space="preserve">В качестве одного из дополнительных источников привлечения и аккумулирования средств на реализацию проектов и программ университет рассматривает использование инструментов </w:t>
      </w:r>
      <w:proofErr w:type="spellStart"/>
      <w:r w:rsidRPr="00C8517A"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 w:rsidRPr="00C8517A">
        <w:rPr>
          <w:rFonts w:ascii="Times New Roman" w:hAnsi="Times New Roman" w:cs="Times New Roman"/>
          <w:sz w:val="28"/>
          <w:szCs w:val="28"/>
        </w:rPr>
        <w:t xml:space="preserve">. Ключевым элементом </w:t>
      </w:r>
      <w:proofErr w:type="spellStart"/>
      <w:r w:rsidRPr="00C8517A"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 w:rsidRPr="00C8517A">
        <w:rPr>
          <w:rFonts w:ascii="Times New Roman" w:hAnsi="Times New Roman" w:cs="Times New Roman"/>
          <w:sz w:val="28"/>
          <w:szCs w:val="28"/>
        </w:rPr>
        <w:t xml:space="preserve">  является </w:t>
      </w:r>
      <w:proofErr w:type="spellStart"/>
      <w:r w:rsidRPr="00C8517A">
        <w:rPr>
          <w:rFonts w:ascii="Times New Roman" w:hAnsi="Times New Roman" w:cs="Times New Roman"/>
          <w:sz w:val="28"/>
          <w:szCs w:val="28"/>
        </w:rPr>
        <w:t>эндаумент</w:t>
      </w:r>
      <w:proofErr w:type="spellEnd"/>
      <w:r w:rsidRPr="00C8517A">
        <w:rPr>
          <w:rFonts w:ascii="Times New Roman" w:hAnsi="Times New Roman" w:cs="Times New Roman"/>
          <w:sz w:val="28"/>
          <w:szCs w:val="28"/>
        </w:rPr>
        <w:t xml:space="preserve"> – фонд, который сформирован университетом и будет продолжена работа по его пополнению. Объем поступлений в фонд целевого капитала вуза в расчете на 1 НПР в 2020 году составил 4,1 тыс. руб., в 2025 году планируется увеличение в размере 1,8 раза, и почти в 3,5 раза к 2030 году. Активно будут применяться и другие механизмы привлечения денежных средств и иных ресурсов, в том числе средств регионального и муниципального бюджетов,  посредством реализации социальных проектов и программ, совместного участия в целевых региональных и муниципальных программах, проектах, конкурсах инновационных грантов и проектов, пожертвований как инструмент развития </w:t>
      </w:r>
      <w:proofErr w:type="spellStart"/>
      <w:r w:rsidRPr="00C8517A">
        <w:rPr>
          <w:rFonts w:ascii="Times New Roman" w:hAnsi="Times New Roman" w:cs="Times New Roman"/>
          <w:sz w:val="28"/>
          <w:szCs w:val="28"/>
        </w:rPr>
        <w:lastRenderedPageBreak/>
        <w:t>многовекторного</w:t>
      </w:r>
      <w:proofErr w:type="spellEnd"/>
      <w:r w:rsidRPr="00C8517A">
        <w:rPr>
          <w:rFonts w:ascii="Times New Roman" w:hAnsi="Times New Roman" w:cs="Times New Roman"/>
          <w:sz w:val="28"/>
          <w:szCs w:val="28"/>
        </w:rPr>
        <w:t xml:space="preserve"> социального партнерства. Будет реализована стратегия </w:t>
      </w:r>
      <w:proofErr w:type="gramStart"/>
      <w:r w:rsidRPr="00C8517A">
        <w:rPr>
          <w:rFonts w:ascii="Times New Roman" w:hAnsi="Times New Roman" w:cs="Times New Roman"/>
          <w:sz w:val="28"/>
          <w:szCs w:val="28"/>
        </w:rPr>
        <w:t>массового</w:t>
      </w:r>
      <w:proofErr w:type="gramEnd"/>
      <w:r w:rsidRPr="00C85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7A"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 w:rsidRPr="00C8517A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0329F1">
        <w:rPr>
          <w:rFonts w:ascii="Times New Roman" w:hAnsi="Times New Roman" w:cs="Times New Roman"/>
          <w:sz w:val="28"/>
          <w:szCs w:val="28"/>
        </w:rPr>
        <w:t>.</w:t>
      </w:r>
      <w:r w:rsidRPr="00C85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838" w:rsidRDefault="00C821AC" w:rsidP="00996DD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1AC">
        <w:rPr>
          <w:rFonts w:ascii="Times New Roman" w:hAnsi="Times New Roman" w:cs="Times New Roman"/>
          <w:sz w:val="28"/>
          <w:szCs w:val="28"/>
        </w:rPr>
        <w:t xml:space="preserve">Реализация мероприятий обеспечит к 2030 году следующие </w:t>
      </w:r>
      <w:r w:rsidR="00C510DA">
        <w:rPr>
          <w:rFonts w:ascii="Times New Roman" w:hAnsi="Times New Roman" w:cs="Times New Roman"/>
          <w:sz w:val="28"/>
          <w:szCs w:val="28"/>
        </w:rPr>
        <w:t xml:space="preserve">базовые </w:t>
      </w:r>
      <w:r w:rsidRPr="00C821AC">
        <w:rPr>
          <w:rFonts w:ascii="Times New Roman" w:hAnsi="Times New Roman" w:cs="Times New Roman"/>
          <w:sz w:val="28"/>
          <w:szCs w:val="28"/>
        </w:rPr>
        <w:t xml:space="preserve">эффекты: рост доходов более чем 1,6 раза  к 2030 году; приведенный контингент обучающихся увеличится на 13% к 2025 году и на 40% к 2030 году; объем доходов из средств от приносящей доход деятельности в расчете на одного НПР </w:t>
      </w:r>
      <w:r w:rsidR="00B534E0">
        <w:rPr>
          <w:rFonts w:ascii="Times New Roman" w:hAnsi="Times New Roman" w:cs="Times New Roman"/>
          <w:sz w:val="28"/>
          <w:szCs w:val="28"/>
        </w:rPr>
        <w:t>увеличится к</w:t>
      </w:r>
      <w:r w:rsidRPr="00C821AC">
        <w:rPr>
          <w:rFonts w:ascii="Times New Roman" w:hAnsi="Times New Roman" w:cs="Times New Roman"/>
          <w:sz w:val="28"/>
          <w:szCs w:val="28"/>
        </w:rPr>
        <w:t xml:space="preserve"> 2030 г.  в 1,94 раза</w:t>
      </w:r>
      <w:r w:rsidR="00B534E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C821AC">
        <w:rPr>
          <w:rFonts w:ascii="Times New Roman" w:hAnsi="Times New Roman" w:cs="Times New Roman"/>
          <w:sz w:val="28"/>
          <w:szCs w:val="28"/>
        </w:rPr>
        <w:t xml:space="preserve"> сумма доходов от ДПО в расчете на одного НПР возрастет в 2030 г. – в 2,1 раза; объем НИОКР в расчете на одного НПР увеличится  в 1,6 раза к 2030 г</w:t>
      </w:r>
      <w:r>
        <w:rPr>
          <w:rFonts w:ascii="Times New Roman" w:hAnsi="Times New Roman" w:cs="Times New Roman"/>
          <w:sz w:val="28"/>
          <w:szCs w:val="28"/>
        </w:rPr>
        <w:t xml:space="preserve">.; </w:t>
      </w:r>
      <w:r w:rsidRPr="00C821AC">
        <w:rPr>
          <w:rFonts w:ascii="Times New Roman" w:hAnsi="Times New Roman" w:cs="Times New Roman"/>
          <w:sz w:val="28"/>
          <w:szCs w:val="28"/>
        </w:rPr>
        <w:t>увелич</w:t>
      </w:r>
      <w:r w:rsidR="00C510DA">
        <w:rPr>
          <w:rFonts w:ascii="Times New Roman" w:hAnsi="Times New Roman" w:cs="Times New Roman"/>
          <w:sz w:val="28"/>
          <w:szCs w:val="28"/>
        </w:rPr>
        <w:t>ится</w:t>
      </w:r>
      <w:r w:rsidRPr="00C821AC">
        <w:rPr>
          <w:rFonts w:ascii="Times New Roman" w:hAnsi="Times New Roman" w:cs="Times New Roman"/>
          <w:sz w:val="28"/>
          <w:szCs w:val="28"/>
        </w:rPr>
        <w:t xml:space="preserve"> дол</w:t>
      </w:r>
      <w:r w:rsidR="00C510DA">
        <w:rPr>
          <w:rFonts w:ascii="Times New Roman" w:hAnsi="Times New Roman" w:cs="Times New Roman"/>
          <w:sz w:val="28"/>
          <w:szCs w:val="28"/>
        </w:rPr>
        <w:t>я</w:t>
      </w:r>
      <w:r w:rsidRPr="00C821AC">
        <w:rPr>
          <w:rFonts w:ascii="Times New Roman" w:hAnsi="Times New Roman" w:cs="Times New Roman"/>
          <w:sz w:val="28"/>
          <w:szCs w:val="28"/>
        </w:rPr>
        <w:t xml:space="preserve"> ППС в возрасте до 39 лет </w:t>
      </w:r>
      <w:proofErr w:type="gramStart"/>
      <w:r w:rsidRPr="00C821A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821AC">
        <w:rPr>
          <w:rFonts w:ascii="Times New Roman" w:hAnsi="Times New Roman" w:cs="Times New Roman"/>
          <w:sz w:val="28"/>
          <w:szCs w:val="28"/>
        </w:rPr>
        <w:t xml:space="preserve">  35%</w:t>
      </w:r>
      <w:r w:rsidR="00C510DA">
        <w:rPr>
          <w:rFonts w:ascii="Times New Roman" w:hAnsi="Times New Roman" w:cs="Times New Roman"/>
          <w:sz w:val="28"/>
          <w:szCs w:val="28"/>
        </w:rPr>
        <w:t>.</w:t>
      </w:r>
      <w:r w:rsidR="00B53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C38" w:rsidRDefault="00F15C38" w:rsidP="00996DD9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C38" w:rsidRDefault="00F15C38" w:rsidP="00252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C38" w:rsidRPr="00F15C38" w:rsidRDefault="00F15C38" w:rsidP="00F1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C38">
        <w:rPr>
          <w:rFonts w:ascii="Times New Roman" w:hAnsi="Times New Roman" w:cs="Times New Roman"/>
          <w:sz w:val="28"/>
          <w:szCs w:val="28"/>
        </w:rPr>
        <w:t xml:space="preserve">Кандидат на должность ректора </w:t>
      </w:r>
    </w:p>
    <w:p w:rsidR="00F15C38" w:rsidRPr="00F15C38" w:rsidRDefault="00F15C38" w:rsidP="00F1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C38">
        <w:rPr>
          <w:rFonts w:ascii="Times New Roman" w:hAnsi="Times New Roman" w:cs="Times New Roman"/>
          <w:sz w:val="28"/>
          <w:szCs w:val="28"/>
        </w:rPr>
        <w:t xml:space="preserve">ФГБОУ ВО «Удмуртский государственный </w:t>
      </w:r>
    </w:p>
    <w:p w:rsidR="003D7838" w:rsidRDefault="00F15C38" w:rsidP="00F1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C38">
        <w:rPr>
          <w:rFonts w:ascii="Times New Roman" w:hAnsi="Times New Roman" w:cs="Times New Roman"/>
          <w:sz w:val="28"/>
          <w:szCs w:val="28"/>
        </w:rPr>
        <w:t>университет»</w:t>
      </w:r>
      <w:r w:rsidRPr="00F15C38">
        <w:rPr>
          <w:rFonts w:ascii="Times New Roman" w:hAnsi="Times New Roman" w:cs="Times New Roman"/>
          <w:sz w:val="28"/>
          <w:szCs w:val="28"/>
        </w:rPr>
        <w:tab/>
      </w:r>
      <w:r w:rsidRPr="00F15C38">
        <w:rPr>
          <w:rFonts w:ascii="Times New Roman" w:hAnsi="Times New Roman" w:cs="Times New Roman"/>
          <w:sz w:val="28"/>
          <w:szCs w:val="28"/>
        </w:rPr>
        <w:tab/>
      </w:r>
      <w:r w:rsidRPr="00F15C38">
        <w:rPr>
          <w:rFonts w:ascii="Times New Roman" w:hAnsi="Times New Roman" w:cs="Times New Roman"/>
          <w:sz w:val="28"/>
          <w:szCs w:val="28"/>
        </w:rPr>
        <w:tab/>
      </w:r>
      <w:r w:rsidRPr="00F15C38">
        <w:rPr>
          <w:rFonts w:ascii="Times New Roman" w:hAnsi="Times New Roman" w:cs="Times New Roman"/>
          <w:sz w:val="28"/>
          <w:szCs w:val="28"/>
        </w:rPr>
        <w:tab/>
      </w:r>
      <w:r w:rsidRPr="00F15C38">
        <w:rPr>
          <w:rFonts w:ascii="Times New Roman" w:hAnsi="Times New Roman" w:cs="Times New Roman"/>
          <w:sz w:val="28"/>
          <w:szCs w:val="28"/>
        </w:rPr>
        <w:tab/>
      </w:r>
      <w:r w:rsidRPr="00F15C38">
        <w:rPr>
          <w:rFonts w:ascii="Times New Roman" w:hAnsi="Times New Roman" w:cs="Times New Roman"/>
          <w:sz w:val="28"/>
          <w:szCs w:val="28"/>
        </w:rPr>
        <w:tab/>
      </w:r>
      <w:r w:rsidRPr="00F15C38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Г.Н. Васильева</w:t>
      </w:r>
      <w:r w:rsidRPr="00F15C3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D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326F6"/>
    <w:multiLevelType w:val="hybridMultilevel"/>
    <w:tmpl w:val="C16838A0"/>
    <w:lvl w:ilvl="0" w:tplc="13564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58"/>
    <w:rsid w:val="000329F1"/>
    <w:rsid w:val="000520B6"/>
    <w:rsid w:val="00157DF4"/>
    <w:rsid w:val="001E47C3"/>
    <w:rsid w:val="002046A3"/>
    <w:rsid w:val="00252A20"/>
    <w:rsid w:val="002E2FEC"/>
    <w:rsid w:val="002F451C"/>
    <w:rsid w:val="0031113A"/>
    <w:rsid w:val="00324B08"/>
    <w:rsid w:val="00344971"/>
    <w:rsid w:val="003B61A8"/>
    <w:rsid w:val="003D7838"/>
    <w:rsid w:val="00405DA8"/>
    <w:rsid w:val="004153CA"/>
    <w:rsid w:val="004322A5"/>
    <w:rsid w:val="00465073"/>
    <w:rsid w:val="0046571A"/>
    <w:rsid w:val="00513CA7"/>
    <w:rsid w:val="00514AB0"/>
    <w:rsid w:val="005A70D9"/>
    <w:rsid w:val="006348E4"/>
    <w:rsid w:val="00653C43"/>
    <w:rsid w:val="00655FC0"/>
    <w:rsid w:val="006670BB"/>
    <w:rsid w:val="006B4670"/>
    <w:rsid w:val="00701D47"/>
    <w:rsid w:val="00710202"/>
    <w:rsid w:val="00711837"/>
    <w:rsid w:val="00733B65"/>
    <w:rsid w:val="00745871"/>
    <w:rsid w:val="00755232"/>
    <w:rsid w:val="007D6E58"/>
    <w:rsid w:val="007F4057"/>
    <w:rsid w:val="008366C0"/>
    <w:rsid w:val="00856C80"/>
    <w:rsid w:val="008B5422"/>
    <w:rsid w:val="0090423D"/>
    <w:rsid w:val="00955B41"/>
    <w:rsid w:val="009662B8"/>
    <w:rsid w:val="00975221"/>
    <w:rsid w:val="00996DD9"/>
    <w:rsid w:val="009D5FF8"/>
    <w:rsid w:val="00A21AC0"/>
    <w:rsid w:val="00A96718"/>
    <w:rsid w:val="00AC1EC9"/>
    <w:rsid w:val="00B2360A"/>
    <w:rsid w:val="00B534E0"/>
    <w:rsid w:val="00B64482"/>
    <w:rsid w:val="00C108A0"/>
    <w:rsid w:val="00C41EBA"/>
    <w:rsid w:val="00C510DA"/>
    <w:rsid w:val="00C749F1"/>
    <w:rsid w:val="00C821AC"/>
    <w:rsid w:val="00C8517A"/>
    <w:rsid w:val="00D50796"/>
    <w:rsid w:val="00D61A7C"/>
    <w:rsid w:val="00DB1D62"/>
    <w:rsid w:val="00DC2183"/>
    <w:rsid w:val="00DC3698"/>
    <w:rsid w:val="00E068DC"/>
    <w:rsid w:val="00E06C38"/>
    <w:rsid w:val="00E85E4D"/>
    <w:rsid w:val="00E86CF0"/>
    <w:rsid w:val="00EB3E98"/>
    <w:rsid w:val="00EC0E9B"/>
    <w:rsid w:val="00ED2764"/>
    <w:rsid w:val="00EE0674"/>
    <w:rsid w:val="00F15C38"/>
    <w:rsid w:val="00F47E53"/>
    <w:rsid w:val="00FD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41EBA"/>
  </w:style>
  <w:style w:type="paragraph" w:styleId="a3">
    <w:name w:val="List Paragraph"/>
    <w:basedOn w:val="a"/>
    <w:uiPriority w:val="34"/>
    <w:qFormat/>
    <w:rsid w:val="00C108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41EBA"/>
  </w:style>
  <w:style w:type="paragraph" w:styleId="a3">
    <w:name w:val="List Paragraph"/>
    <w:basedOn w:val="a"/>
    <w:uiPriority w:val="34"/>
    <w:qFormat/>
    <w:rsid w:val="00C108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18948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Васильева</dc:creator>
  <cp:lastModifiedBy>Елена Юрьевна Маратканова</cp:lastModifiedBy>
  <cp:revision>4</cp:revision>
  <cp:lastPrinted>2021-10-27T06:17:00Z</cp:lastPrinted>
  <dcterms:created xsi:type="dcterms:W3CDTF">2021-10-22T09:25:00Z</dcterms:created>
  <dcterms:modified xsi:type="dcterms:W3CDTF">2021-10-27T06:17:00Z</dcterms:modified>
</cp:coreProperties>
</file>